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97" w:rsidRPr="008F0468" w:rsidRDefault="003D376F" w:rsidP="004B5897">
      <w:pPr>
        <w:jc w:val="center"/>
        <w:rPr>
          <w:rFonts w:ascii="標楷體" w:eastAsia="標楷體" w:hAnsi="標楷體"/>
          <w:b/>
          <w:sz w:val="28"/>
          <w:szCs w:val="28"/>
        </w:rPr>
      </w:pPr>
      <w:r>
        <w:rPr>
          <w:rFonts w:ascii="標楷體" w:eastAsia="標楷體" w:hAnsi="標楷體" w:hint="eastAsia"/>
          <w:b/>
          <w:sz w:val="28"/>
          <w:szCs w:val="28"/>
        </w:rPr>
        <w:t>（機關名稱）（單位名稱）</w:t>
      </w:r>
      <w:r w:rsidR="004B5897" w:rsidRPr="008F0468">
        <w:rPr>
          <w:rFonts w:ascii="標楷體" w:eastAsia="標楷體" w:hAnsi="標楷體" w:hint="eastAsia"/>
          <w:b/>
          <w:sz w:val="28"/>
          <w:szCs w:val="28"/>
        </w:rPr>
        <w:t xml:space="preserve"> 作業程序說明表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80"/>
      </w:tblGrid>
      <w:tr w:rsidR="004B5897" w:rsidRPr="00651093" w:rsidTr="00651093">
        <w:tc>
          <w:tcPr>
            <w:tcW w:w="1368" w:type="dxa"/>
          </w:tcPr>
          <w:p w:rsidR="004B5897" w:rsidRPr="00651093" w:rsidRDefault="004B5897" w:rsidP="00651093">
            <w:pPr>
              <w:spacing w:line="400" w:lineRule="exact"/>
              <w:rPr>
                <w:rFonts w:ascii="標楷體" w:eastAsia="標楷體" w:hAnsi="標楷體"/>
                <w:b/>
                <w:sz w:val="28"/>
                <w:szCs w:val="28"/>
              </w:rPr>
            </w:pPr>
            <w:r w:rsidRPr="00651093">
              <w:rPr>
                <w:rFonts w:ascii="標楷體" w:eastAsia="標楷體" w:hAnsi="標楷體" w:hint="eastAsia"/>
                <w:b/>
                <w:sz w:val="28"/>
                <w:szCs w:val="28"/>
              </w:rPr>
              <w:t>項目編號</w:t>
            </w:r>
          </w:p>
        </w:tc>
        <w:tc>
          <w:tcPr>
            <w:tcW w:w="8280" w:type="dxa"/>
          </w:tcPr>
          <w:p w:rsidR="004B5897" w:rsidRPr="00651093" w:rsidRDefault="00BD6683" w:rsidP="00651093">
            <w:pPr>
              <w:spacing w:line="400" w:lineRule="exact"/>
              <w:jc w:val="both"/>
              <w:rPr>
                <w:rFonts w:ascii="標楷體" w:eastAsia="標楷體" w:hAnsi="標楷體"/>
                <w:sz w:val="28"/>
                <w:szCs w:val="28"/>
              </w:rPr>
            </w:pPr>
            <w:r>
              <w:rPr>
                <w:rFonts w:ascii="標楷體" w:eastAsia="標楷體" w:hAnsi="標楷體" w:hint="eastAsia"/>
                <w:sz w:val="28"/>
                <w:szCs w:val="28"/>
              </w:rPr>
              <w:t>I</w:t>
            </w:r>
            <w:r w:rsidR="004B5897" w:rsidRPr="00651093">
              <w:rPr>
                <w:rFonts w:ascii="標楷體" w:eastAsia="標楷體" w:hAnsi="標楷體" w:hint="eastAsia"/>
                <w:sz w:val="28"/>
                <w:szCs w:val="28"/>
              </w:rPr>
              <w:t>P01</w:t>
            </w:r>
          </w:p>
        </w:tc>
      </w:tr>
      <w:tr w:rsidR="004B5897" w:rsidRPr="00651093" w:rsidTr="00651093">
        <w:tc>
          <w:tcPr>
            <w:tcW w:w="1368" w:type="dxa"/>
          </w:tcPr>
          <w:p w:rsidR="004B5897" w:rsidRPr="00651093" w:rsidRDefault="004B5897" w:rsidP="00651093">
            <w:pPr>
              <w:spacing w:line="400" w:lineRule="exact"/>
              <w:rPr>
                <w:rFonts w:ascii="標楷體" w:eastAsia="標楷體" w:hAnsi="標楷體"/>
                <w:b/>
                <w:sz w:val="28"/>
                <w:szCs w:val="28"/>
              </w:rPr>
            </w:pPr>
            <w:r w:rsidRPr="00651093">
              <w:rPr>
                <w:rFonts w:ascii="標楷體" w:eastAsia="標楷體" w:hAnsi="標楷體" w:hint="eastAsia"/>
                <w:b/>
                <w:sz w:val="28"/>
                <w:szCs w:val="28"/>
              </w:rPr>
              <w:t>項目名稱</w:t>
            </w:r>
          </w:p>
        </w:tc>
        <w:tc>
          <w:tcPr>
            <w:tcW w:w="8280" w:type="dxa"/>
          </w:tcPr>
          <w:p w:rsidR="004B5897" w:rsidRPr="00651093" w:rsidRDefault="008A5943" w:rsidP="00651093">
            <w:pPr>
              <w:spacing w:line="400" w:lineRule="exact"/>
              <w:jc w:val="both"/>
              <w:rPr>
                <w:rFonts w:ascii="標楷體" w:eastAsia="標楷體" w:hAnsi="標楷體"/>
                <w:sz w:val="28"/>
                <w:szCs w:val="28"/>
              </w:rPr>
            </w:pPr>
            <w:r w:rsidRPr="00651093">
              <w:rPr>
                <w:rFonts w:ascii="標楷體" w:eastAsia="標楷體" w:hAnsi="標楷體" w:hint="eastAsia"/>
                <w:sz w:val="28"/>
                <w:szCs w:val="28"/>
              </w:rPr>
              <w:t>未經公告程序之限制性招標</w:t>
            </w:r>
          </w:p>
        </w:tc>
      </w:tr>
      <w:tr w:rsidR="004B5897" w:rsidRPr="00651093" w:rsidTr="00651093">
        <w:tc>
          <w:tcPr>
            <w:tcW w:w="1368" w:type="dxa"/>
          </w:tcPr>
          <w:p w:rsidR="004B5897" w:rsidRPr="00651093" w:rsidRDefault="004B5897" w:rsidP="00651093">
            <w:pPr>
              <w:spacing w:line="400" w:lineRule="exact"/>
              <w:rPr>
                <w:rFonts w:ascii="標楷體" w:eastAsia="標楷體" w:hAnsi="標楷體"/>
                <w:b/>
                <w:sz w:val="28"/>
                <w:szCs w:val="28"/>
              </w:rPr>
            </w:pPr>
            <w:r w:rsidRPr="00651093">
              <w:rPr>
                <w:rFonts w:ascii="標楷體" w:eastAsia="標楷體" w:hAnsi="標楷體" w:hint="eastAsia"/>
                <w:b/>
                <w:sz w:val="28"/>
                <w:szCs w:val="28"/>
              </w:rPr>
              <w:t>承辦單位</w:t>
            </w:r>
          </w:p>
        </w:tc>
        <w:tc>
          <w:tcPr>
            <w:tcW w:w="8280" w:type="dxa"/>
          </w:tcPr>
          <w:p w:rsidR="004B5897" w:rsidRPr="00651093" w:rsidRDefault="003D376F" w:rsidP="00651093">
            <w:pPr>
              <w:spacing w:line="400" w:lineRule="exact"/>
              <w:jc w:val="both"/>
              <w:rPr>
                <w:rFonts w:ascii="標楷體" w:eastAsia="標楷體" w:hAnsi="標楷體"/>
                <w:sz w:val="28"/>
                <w:szCs w:val="28"/>
              </w:rPr>
            </w:pPr>
            <w:r w:rsidRPr="00651093">
              <w:rPr>
                <w:rFonts w:ascii="標楷體" w:eastAsia="標楷體" w:hAnsi="標楷體" w:hint="eastAsia"/>
                <w:sz w:val="28"/>
                <w:szCs w:val="28"/>
              </w:rPr>
              <w:t>採購單位</w:t>
            </w:r>
            <w:r w:rsidR="00BD6683">
              <w:rPr>
                <w:rFonts w:ascii="標楷體" w:eastAsia="標楷體" w:hAnsi="標楷體" w:hint="eastAsia"/>
                <w:sz w:val="28"/>
                <w:szCs w:val="28"/>
              </w:rPr>
              <w:t>、規劃、設計、需求、使用單位</w:t>
            </w:r>
          </w:p>
        </w:tc>
      </w:tr>
      <w:tr w:rsidR="004B5897" w:rsidRPr="00651093" w:rsidTr="00651093">
        <w:tc>
          <w:tcPr>
            <w:tcW w:w="1368" w:type="dxa"/>
          </w:tcPr>
          <w:p w:rsidR="004B5897" w:rsidRPr="00651093" w:rsidRDefault="004B5897" w:rsidP="00651093">
            <w:pPr>
              <w:spacing w:line="400" w:lineRule="exact"/>
              <w:jc w:val="center"/>
              <w:rPr>
                <w:rFonts w:ascii="標楷體" w:eastAsia="標楷體" w:hAnsi="標楷體"/>
                <w:b/>
                <w:sz w:val="28"/>
                <w:szCs w:val="28"/>
              </w:rPr>
            </w:pPr>
            <w:r w:rsidRPr="00651093">
              <w:rPr>
                <w:rFonts w:ascii="標楷體" w:eastAsia="標楷體" w:hAnsi="標楷體" w:hint="eastAsia"/>
                <w:b/>
                <w:sz w:val="28"/>
                <w:szCs w:val="28"/>
              </w:rPr>
              <w:t>作業程序說明</w:t>
            </w:r>
          </w:p>
        </w:tc>
        <w:tc>
          <w:tcPr>
            <w:tcW w:w="8280" w:type="dxa"/>
          </w:tcPr>
          <w:p w:rsidR="00D0571A" w:rsidRPr="00651093" w:rsidRDefault="00FE51FC" w:rsidP="00651093">
            <w:pPr>
              <w:spacing w:line="400" w:lineRule="exact"/>
              <w:jc w:val="both"/>
              <w:rPr>
                <w:rFonts w:ascii="標楷體" w:eastAsia="標楷體" w:hAnsi="標楷體"/>
                <w:sz w:val="28"/>
                <w:szCs w:val="28"/>
              </w:rPr>
            </w:pPr>
            <w:r w:rsidRPr="00651093">
              <w:rPr>
                <w:rFonts w:ascii="標楷體" w:eastAsia="標楷體" w:hAnsi="標楷體" w:hint="eastAsia"/>
                <w:sz w:val="28"/>
                <w:szCs w:val="28"/>
              </w:rPr>
              <w:t>限制性招標依採購規模區分</w:t>
            </w:r>
            <w:r w:rsidR="007106BE" w:rsidRPr="00651093">
              <w:rPr>
                <w:rFonts w:ascii="標楷體" w:eastAsia="標楷體" w:hAnsi="標楷體" w:hint="eastAsia"/>
                <w:sz w:val="28"/>
                <w:szCs w:val="28"/>
              </w:rPr>
              <w:t>：</w:t>
            </w:r>
          </w:p>
          <w:p w:rsidR="00FE51FC" w:rsidRPr="00651093" w:rsidRDefault="00592982" w:rsidP="00651093">
            <w:pPr>
              <w:spacing w:line="400" w:lineRule="exact"/>
              <w:ind w:leftChars="30" w:left="610" w:hangingChars="192" w:hanging="538"/>
              <w:jc w:val="both"/>
              <w:rPr>
                <w:rFonts w:ascii="標楷體" w:eastAsia="標楷體" w:hAnsi="標楷體"/>
                <w:sz w:val="28"/>
                <w:szCs w:val="28"/>
              </w:rPr>
            </w:pPr>
            <w:r w:rsidRPr="00651093">
              <w:rPr>
                <w:rFonts w:ascii="標楷體" w:eastAsia="標楷體" w:hAnsi="標楷體" w:hint="eastAsia"/>
                <w:color w:val="000000"/>
                <w:sz w:val="28"/>
                <w:szCs w:val="28"/>
              </w:rPr>
              <w:t>一、</w:t>
            </w:r>
            <w:r w:rsidR="00D52229" w:rsidRPr="00651093">
              <w:rPr>
                <w:rFonts w:ascii="標楷體" w:eastAsia="標楷體" w:hAnsi="標楷體" w:hint="eastAsia"/>
                <w:color w:val="000000"/>
                <w:sz w:val="28"/>
                <w:szCs w:val="28"/>
              </w:rPr>
              <w:t>小額採購（目前為</w:t>
            </w:r>
            <w:r w:rsidR="00D52229" w:rsidRPr="00651093">
              <w:rPr>
                <w:rFonts w:ascii="標楷體" w:eastAsia="標楷體" w:hAnsi="標楷體"/>
                <w:sz w:val="28"/>
                <w:szCs w:val="28"/>
              </w:rPr>
              <w:t>公告金額十分之一</w:t>
            </w:r>
            <w:r w:rsidR="00D52229" w:rsidRPr="00651093">
              <w:rPr>
                <w:rFonts w:ascii="標楷體" w:eastAsia="標楷體" w:hAnsi="標楷體" w:hint="eastAsia"/>
                <w:sz w:val="28"/>
                <w:szCs w:val="28"/>
              </w:rPr>
              <w:t>以下之採購，即</w:t>
            </w:r>
            <w:r w:rsidR="00FE51FC" w:rsidRPr="00651093">
              <w:rPr>
                <w:rFonts w:ascii="標楷體" w:eastAsia="標楷體" w:hAnsi="標楷體" w:hint="eastAsia"/>
                <w:color w:val="000000"/>
                <w:sz w:val="28"/>
                <w:szCs w:val="28"/>
              </w:rPr>
              <w:t>新</w:t>
            </w:r>
            <w:r w:rsidR="00D52229" w:rsidRPr="00651093">
              <w:rPr>
                <w:rFonts w:ascii="標楷體" w:eastAsia="標楷體" w:hAnsi="標楷體" w:hint="eastAsia"/>
                <w:color w:val="000000"/>
                <w:sz w:val="28"/>
                <w:szCs w:val="28"/>
              </w:rPr>
              <w:t>臺</w:t>
            </w:r>
            <w:r w:rsidR="00FE51FC" w:rsidRPr="00651093">
              <w:rPr>
                <w:rFonts w:ascii="標楷體" w:eastAsia="標楷體" w:hAnsi="標楷體" w:hint="eastAsia"/>
                <w:color w:val="000000"/>
                <w:sz w:val="28"/>
                <w:szCs w:val="28"/>
              </w:rPr>
              <w:t>幣(以下同)10萬元以下之採購</w:t>
            </w:r>
            <w:r w:rsidR="00D52229" w:rsidRPr="00651093">
              <w:rPr>
                <w:rFonts w:ascii="標楷體" w:eastAsia="標楷體" w:hAnsi="標楷體" w:hint="eastAsia"/>
                <w:color w:val="000000"/>
                <w:sz w:val="28"/>
                <w:szCs w:val="28"/>
              </w:rPr>
              <w:t>）</w:t>
            </w:r>
            <w:r w:rsidR="00FE51FC" w:rsidRPr="00651093">
              <w:rPr>
                <w:rFonts w:ascii="標楷體" w:eastAsia="標楷體" w:hAnsi="標楷體" w:hint="eastAsia"/>
                <w:color w:val="000000"/>
                <w:sz w:val="28"/>
                <w:szCs w:val="28"/>
              </w:rPr>
              <w:t>：</w:t>
            </w:r>
          </w:p>
          <w:p w:rsidR="00AF1D53" w:rsidRPr="00651093" w:rsidRDefault="00AF1D53" w:rsidP="00651093">
            <w:pPr>
              <w:numPr>
                <w:ilvl w:val="2"/>
                <w:numId w:val="2"/>
              </w:numPr>
              <w:tabs>
                <w:tab w:val="clear" w:pos="2160"/>
              </w:tabs>
              <w:spacing w:line="400" w:lineRule="exact"/>
              <w:ind w:left="1332"/>
              <w:jc w:val="both"/>
              <w:rPr>
                <w:rFonts w:ascii="標楷體" w:eastAsia="標楷體" w:hAnsi="標楷體"/>
                <w:color w:val="000000"/>
                <w:sz w:val="28"/>
                <w:szCs w:val="28"/>
              </w:rPr>
            </w:pPr>
            <w:r w:rsidRPr="00651093">
              <w:rPr>
                <w:rFonts w:ascii="標楷體" w:eastAsia="標楷體" w:hAnsi="標楷體" w:hint="eastAsia"/>
                <w:color w:val="000000"/>
                <w:sz w:val="28"/>
                <w:szCs w:val="28"/>
              </w:rPr>
              <w:t>依中央機關未達公告金額採購招標辦法第5條規定，得不經公告程序，逕洽廠商採購，免提供報價或企劃書。</w:t>
            </w:r>
          </w:p>
          <w:p w:rsidR="00592982" w:rsidRPr="00651093" w:rsidRDefault="00592982" w:rsidP="00651093">
            <w:pPr>
              <w:numPr>
                <w:ilvl w:val="2"/>
                <w:numId w:val="2"/>
              </w:numPr>
              <w:tabs>
                <w:tab w:val="clear" w:pos="2160"/>
              </w:tabs>
              <w:spacing w:line="400" w:lineRule="exact"/>
              <w:ind w:left="1332"/>
              <w:jc w:val="both"/>
              <w:rPr>
                <w:rFonts w:ascii="標楷體" w:eastAsia="標楷體" w:hAnsi="標楷體"/>
                <w:color w:val="000000"/>
                <w:sz w:val="28"/>
                <w:szCs w:val="28"/>
              </w:rPr>
            </w:pPr>
            <w:r w:rsidRPr="00651093">
              <w:rPr>
                <w:rFonts w:ascii="標楷體" w:eastAsia="標楷體" w:hAnsi="標楷體" w:hint="eastAsia"/>
                <w:color w:val="000000"/>
                <w:sz w:val="28"/>
                <w:szCs w:val="28"/>
              </w:rPr>
              <w:t>同性質之採購，不宜一再洽同一廠商採購，</w:t>
            </w:r>
            <w:r w:rsidR="004078AD">
              <w:rPr>
                <w:rFonts w:ascii="標楷體" w:eastAsia="標楷體" w:hAnsi="標楷體" w:hint="eastAsia"/>
                <w:color w:val="000000"/>
                <w:sz w:val="28"/>
                <w:szCs w:val="28"/>
              </w:rPr>
              <w:t>且</w:t>
            </w:r>
            <w:r w:rsidRPr="00651093">
              <w:rPr>
                <w:rFonts w:ascii="標楷體" w:eastAsia="標楷體" w:hAnsi="標楷體" w:hint="eastAsia"/>
                <w:sz w:val="28"/>
                <w:szCs w:val="28"/>
              </w:rPr>
              <w:t>不可有「機關辦理公告金額十分之一（新臺幣10萬元）以下採購常見誤解或錯誤態樣」</w:t>
            </w:r>
            <w:r w:rsidRPr="00651093">
              <w:rPr>
                <w:rFonts w:ascii="標楷體" w:eastAsia="標楷體" w:hAnsi="標楷體" w:hint="eastAsia"/>
                <w:color w:val="000000"/>
                <w:sz w:val="28"/>
                <w:szCs w:val="28"/>
              </w:rPr>
              <w:t>之</w:t>
            </w:r>
            <w:r w:rsidR="00AF24CE" w:rsidRPr="00651093">
              <w:rPr>
                <w:rFonts w:ascii="標楷體" w:eastAsia="標楷體" w:hAnsi="標楷體" w:hint="eastAsia"/>
                <w:color w:val="000000"/>
                <w:sz w:val="28"/>
                <w:szCs w:val="28"/>
              </w:rPr>
              <w:t>誤解</w:t>
            </w:r>
            <w:r w:rsidRPr="00651093">
              <w:rPr>
                <w:rFonts w:ascii="標楷體" w:eastAsia="標楷體" w:hAnsi="標楷體" w:hint="eastAsia"/>
                <w:color w:val="000000"/>
                <w:sz w:val="28"/>
                <w:szCs w:val="28"/>
              </w:rPr>
              <w:t>或</w:t>
            </w:r>
            <w:r w:rsidR="00AF24CE" w:rsidRPr="00651093">
              <w:rPr>
                <w:rFonts w:ascii="標楷體" w:eastAsia="標楷體" w:hAnsi="標楷體" w:hint="eastAsia"/>
                <w:color w:val="000000"/>
                <w:sz w:val="28"/>
                <w:szCs w:val="28"/>
              </w:rPr>
              <w:t>錯誤</w:t>
            </w:r>
            <w:r w:rsidRPr="00651093">
              <w:rPr>
                <w:rFonts w:ascii="標楷體" w:eastAsia="標楷體" w:hAnsi="標楷體" w:hint="eastAsia"/>
                <w:color w:val="000000"/>
                <w:sz w:val="28"/>
                <w:szCs w:val="28"/>
              </w:rPr>
              <w:t>行為。例如：</w:t>
            </w:r>
          </w:p>
          <w:p w:rsidR="00D52229" w:rsidRPr="00651093" w:rsidRDefault="00D52229" w:rsidP="00651093">
            <w:pPr>
              <w:numPr>
                <w:ilvl w:val="0"/>
                <w:numId w:val="42"/>
              </w:numPr>
              <w:tabs>
                <w:tab w:val="clear" w:pos="1692"/>
              </w:tabs>
              <w:spacing w:line="400" w:lineRule="exact"/>
              <w:ind w:left="1460" w:hanging="488"/>
              <w:jc w:val="both"/>
              <w:rPr>
                <w:rFonts w:ascii="標楷體" w:eastAsia="標楷體" w:hAnsi="標楷體"/>
                <w:sz w:val="28"/>
                <w:szCs w:val="28"/>
              </w:rPr>
            </w:pPr>
            <w:r w:rsidRPr="00651093">
              <w:rPr>
                <w:rFonts w:ascii="標楷體" w:eastAsia="標楷體" w:hAnsi="標楷體" w:hint="eastAsia"/>
                <w:sz w:val="28"/>
                <w:szCs w:val="28"/>
              </w:rPr>
              <w:t>不可</w:t>
            </w:r>
            <w:r w:rsidRPr="00651093">
              <w:rPr>
                <w:rFonts w:ascii="標楷體" w:eastAsia="標楷體" w:hAnsi="標楷體"/>
                <w:sz w:val="28"/>
                <w:szCs w:val="28"/>
              </w:rPr>
              <w:t>意圖規避</w:t>
            </w:r>
            <w:r w:rsidRPr="00651093">
              <w:rPr>
                <w:rFonts w:ascii="標楷體" w:eastAsia="標楷體" w:hAnsi="標楷體" w:hint="eastAsia"/>
                <w:color w:val="000000"/>
                <w:sz w:val="28"/>
                <w:szCs w:val="28"/>
              </w:rPr>
              <w:t>政府採購法（下稱本法）</w:t>
            </w:r>
            <w:r w:rsidRPr="00651093">
              <w:rPr>
                <w:rFonts w:ascii="標楷體" w:eastAsia="標楷體" w:hAnsi="標楷體"/>
                <w:sz w:val="28"/>
                <w:szCs w:val="28"/>
              </w:rPr>
              <w:t>公告金額</w:t>
            </w:r>
            <w:r w:rsidRPr="00651093">
              <w:rPr>
                <w:rFonts w:ascii="標楷體" w:eastAsia="標楷體" w:hAnsi="標楷體" w:hint="eastAsia"/>
                <w:sz w:val="28"/>
                <w:szCs w:val="28"/>
              </w:rPr>
              <w:t>以上或未達公告金額</w:t>
            </w:r>
            <w:r w:rsidRPr="00651093">
              <w:rPr>
                <w:rFonts w:ascii="標楷體" w:eastAsia="標楷體" w:hAnsi="標楷體"/>
                <w:sz w:val="28"/>
                <w:szCs w:val="28"/>
              </w:rPr>
              <w:t>但逾公告金額十分之一之採購</w:t>
            </w:r>
            <w:r w:rsidRPr="00651093">
              <w:rPr>
                <w:rFonts w:ascii="標楷體" w:eastAsia="標楷體" w:hAnsi="標楷體" w:hint="eastAsia"/>
                <w:sz w:val="28"/>
                <w:szCs w:val="28"/>
              </w:rPr>
              <w:t>規定</w:t>
            </w:r>
            <w:r w:rsidRPr="00651093">
              <w:rPr>
                <w:rFonts w:ascii="標楷體" w:eastAsia="標楷體" w:hAnsi="標楷體"/>
                <w:sz w:val="28"/>
                <w:szCs w:val="28"/>
              </w:rPr>
              <w:t>，</w:t>
            </w:r>
            <w:r w:rsidRPr="00651093">
              <w:rPr>
                <w:rFonts w:ascii="標楷體" w:eastAsia="標楷體" w:hAnsi="標楷體" w:hint="eastAsia"/>
                <w:sz w:val="28"/>
                <w:szCs w:val="28"/>
              </w:rPr>
              <w:t>而以</w:t>
            </w:r>
            <w:r w:rsidRPr="00651093">
              <w:rPr>
                <w:rFonts w:ascii="標楷體" w:eastAsia="標楷體" w:hAnsi="標楷體"/>
                <w:sz w:val="28"/>
                <w:szCs w:val="28"/>
              </w:rPr>
              <w:t>公告金額十分之一以下</w:t>
            </w:r>
            <w:r w:rsidRPr="00651093">
              <w:rPr>
                <w:rFonts w:ascii="標楷體" w:eastAsia="標楷體" w:hAnsi="標楷體" w:hint="eastAsia"/>
                <w:sz w:val="28"/>
                <w:szCs w:val="28"/>
              </w:rPr>
              <w:t>之採購，</w:t>
            </w:r>
            <w:r w:rsidRPr="00651093">
              <w:rPr>
                <w:rFonts w:ascii="標楷體" w:eastAsia="標楷體" w:hAnsi="標楷體"/>
                <w:sz w:val="28"/>
                <w:szCs w:val="28"/>
              </w:rPr>
              <w:t>分批辦理公告金額</w:t>
            </w:r>
            <w:r w:rsidRPr="00651093">
              <w:rPr>
                <w:rFonts w:ascii="標楷體" w:eastAsia="標楷體" w:hAnsi="標楷體" w:hint="eastAsia"/>
                <w:sz w:val="28"/>
                <w:szCs w:val="28"/>
              </w:rPr>
              <w:t>以上之</w:t>
            </w:r>
            <w:r w:rsidRPr="00651093">
              <w:rPr>
                <w:rFonts w:ascii="標楷體" w:eastAsia="標楷體" w:hAnsi="標楷體"/>
                <w:sz w:val="28"/>
                <w:szCs w:val="28"/>
              </w:rPr>
              <w:t>採購</w:t>
            </w:r>
            <w:r w:rsidRPr="00651093">
              <w:rPr>
                <w:rFonts w:ascii="標楷體" w:eastAsia="標楷體" w:hAnsi="標楷體" w:hint="eastAsia"/>
                <w:sz w:val="28"/>
                <w:szCs w:val="28"/>
              </w:rPr>
              <w:t>，或</w:t>
            </w:r>
            <w:r w:rsidRPr="00651093">
              <w:rPr>
                <w:rFonts w:ascii="標楷體" w:eastAsia="標楷體" w:hAnsi="標楷體"/>
                <w:sz w:val="28"/>
                <w:szCs w:val="28"/>
              </w:rPr>
              <w:t>未達公告金額但逾公告金額十分之一之採購</w:t>
            </w:r>
            <w:r w:rsidRPr="00651093">
              <w:rPr>
                <w:rFonts w:ascii="標楷體" w:eastAsia="標楷體" w:hAnsi="標楷體" w:hint="eastAsia"/>
                <w:sz w:val="28"/>
                <w:szCs w:val="28"/>
              </w:rPr>
              <w:t>。</w:t>
            </w:r>
          </w:p>
          <w:p w:rsidR="00592982" w:rsidRPr="00651093" w:rsidRDefault="00592982" w:rsidP="00651093">
            <w:pPr>
              <w:numPr>
                <w:ilvl w:val="0"/>
                <w:numId w:val="42"/>
              </w:numPr>
              <w:tabs>
                <w:tab w:val="clear" w:pos="1692"/>
              </w:tabs>
              <w:spacing w:line="400" w:lineRule="exact"/>
              <w:ind w:left="1460" w:hanging="488"/>
              <w:jc w:val="both"/>
              <w:rPr>
                <w:rFonts w:ascii="標楷體" w:eastAsia="標楷體" w:hAnsi="標楷體"/>
                <w:sz w:val="28"/>
                <w:szCs w:val="28"/>
              </w:rPr>
            </w:pPr>
            <w:r w:rsidRPr="00651093">
              <w:rPr>
                <w:rFonts w:ascii="標楷體" w:eastAsia="標楷體" w:hAnsi="標楷體" w:hint="eastAsia"/>
                <w:sz w:val="28"/>
                <w:szCs w:val="28"/>
              </w:rPr>
              <w:t>有分批辦理之必要，須依</w:t>
            </w:r>
            <w:r w:rsidRPr="00651093">
              <w:rPr>
                <w:rFonts w:ascii="標楷體" w:eastAsia="標楷體" w:hAnsi="標楷體"/>
                <w:sz w:val="28"/>
                <w:szCs w:val="28"/>
              </w:rPr>
              <w:t>全部批數之預算總額認定</w:t>
            </w:r>
            <w:r w:rsidRPr="00651093">
              <w:rPr>
                <w:rFonts w:ascii="標楷體" w:eastAsia="標楷體" w:hAnsi="標楷體" w:hint="eastAsia"/>
                <w:sz w:val="28"/>
                <w:szCs w:val="28"/>
              </w:rPr>
              <w:t>採購金額。</w:t>
            </w:r>
          </w:p>
          <w:p w:rsidR="00592982" w:rsidRPr="00651093" w:rsidRDefault="004078AD" w:rsidP="00651093">
            <w:pPr>
              <w:numPr>
                <w:ilvl w:val="0"/>
                <w:numId w:val="42"/>
              </w:numPr>
              <w:tabs>
                <w:tab w:val="clear" w:pos="1692"/>
              </w:tabs>
              <w:spacing w:line="400" w:lineRule="exact"/>
              <w:ind w:left="1460" w:hanging="488"/>
              <w:jc w:val="both"/>
              <w:rPr>
                <w:rFonts w:ascii="標楷體" w:eastAsia="標楷體" w:hAnsi="標楷體"/>
                <w:sz w:val="28"/>
                <w:szCs w:val="28"/>
              </w:rPr>
            </w:pPr>
            <w:r>
              <w:rPr>
                <w:rFonts w:ascii="標楷體" w:eastAsia="標楷體" w:hAnsi="標楷體" w:hint="eastAsia"/>
                <w:sz w:val="28"/>
                <w:szCs w:val="28"/>
              </w:rPr>
              <w:t>誤以為所有小額採購僅可</w:t>
            </w:r>
            <w:r w:rsidR="00592982" w:rsidRPr="00651093">
              <w:rPr>
                <w:rFonts w:ascii="標楷體" w:eastAsia="標楷體" w:hAnsi="標楷體" w:hint="eastAsia"/>
                <w:sz w:val="28"/>
                <w:szCs w:val="28"/>
              </w:rPr>
              <w:t>逕洽一家廠商採購。</w:t>
            </w:r>
          </w:p>
          <w:p w:rsidR="00592982" w:rsidRPr="00651093" w:rsidRDefault="004078AD" w:rsidP="00651093">
            <w:pPr>
              <w:numPr>
                <w:ilvl w:val="0"/>
                <w:numId w:val="42"/>
              </w:numPr>
              <w:tabs>
                <w:tab w:val="clear" w:pos="1692"/>
              </w:tabs>
              <w:spacing w:line="400" w:lineRule="exact"/>
              <w:ind w:left="1460" w:hanging="488"/>
              <w:jc w:val="both"/>
              <w:rPr>
                <w:rFonts w:ascii="標楷體" w:eastAsia="標楷體" w:hAnsi="標楷體"/>
                <w:sz w:val="28"/>
                <w:szCs w:val="28"/>
              </w:rPr>
            </w:pPr>
            <w:r>
              <w:rPr>
                <w:rFonts w:ascii="標楷體" w:eastAsia="標楷體" w:hAnsi="標楷體" w:hint="eastAsia"/>
                <w:sz w:val="28"/>
                <w:szCs w:val="28"/>
              </w:rPr>
              <w:t>不要洽一家廠商代為蒐集三家廠商之報價或估價單，供機關作為採購</w:t>
            </w:r>
            <w:r w:rsidR="00592982" w:rsidRPr="00651093">
              <w:rPr>
                <w:rFonts w:ascii="標楷體" w:eastAsia="標楷體" w:hAnsi="標楷體" w:hint="eastAsia"/>
                <w:sz w:val="28"/>
                <w:szCs w:val="28"/>
              </w:rPr>
              <w:t>決定</w:t>
            </w:r>
            <w:r>
              <w:rPr>
                <w:rFonts w:ascii="標楷體" w:eastAsia="標楷體" w:hAnsi="標楷體" w:hint="eastAsia"/>
                <w:sz w:val="28"/>
                <w:szCs w:val="28"/>
              </w:rPr>
              <w:t>之用</w:t>
            </w:r>
            <w:r w:rsidR="00592982" w:rsidRPr="00651093">
              <w:rPr>
                <w:rFonts w:ascii="標楷體" w:eastAsia="標楷體" w:hAnsi="標楷體" w:hint="eastAsia"/>
                <w:sz w:val="28"/>
                <w:szCs w:val="28"/>
              </w:rPr>
              <w:t>。</w:t>
            </w:r>
          </w:p>
          <w:p w:rsidR="00592982" w:rsidRPr="00651093" w:rsidRDefault="00592982" w:rsidP="00651093">
            <w:pPr>
              <w:numPr>
                <w:ilvl w:val="0"/>
                <w:numId w:val="42"/>
              </w:numPr>
              <w:tabs>
                <w:tab w:val="clear" w:pos="1692"/>
              </w:tabs>
              <w:spacing w:line="400" w:lineRule="exact"/>
              <w:ind w:left="1460" w:hanging="488"/>
              <w:jc w:val="both"/>
              <w:rPr>
                <w:rFonts w:ascii="標楷體" w:eastAsia="標楷體" w:hAnsi="標楷體"/>
                <w:sz w:val="28"/>
                <w:szCs w:val="28"/>
              </w:rPr>
            </w:pPr>
            <w:r w:rsidRPr="00651093">
              <w:rPr>
                <w:rFonts w:ascii="標楷體" w:eastAsia="標楷體" w:hAnsi="標楷體" w:hint="eastAsia"/>
                <w:sz w:val="28"/>
                <w:szCs w:val="28"/>
              </w:rPr>
              <w:t>非依共同供應契約辦理之小額採購，不要誤以為所有案件皆無需經議價程序。</w:t>
            </w:r>
          </w:p>
          <w:p w:rsidR="00592982" w:rsidRPr="00651093" w:rsidRDefault="00592982" w:rsidP="00651093">
            <w:pPr>
              <w:numPr>
                <w:ilvl w:val="0"/>
                <w:numId w:val="42"/>
              </w:numPr>
              <w:tabs>
                <w:tab w:val="clear" w:pos="1692"/>
              </w:tabs>
              <w:spacing w:line="400" w:lineRule="exact"/>
              <w:ind w:left="1460" w:hanging="488"/>
              <w:jc w:val="both"/>
              <w:rPr>
                <w:rFonts w:ascii="標楷體" w:eastAsia="標楷體" w:hAnsi="標楷體"/>
                <w:sz w:val="28"/>
                <w:szCs w:val="28"/>
              </w:rPr>
            </w:pPr>
            <w:r w:rsidRPr="00651093">
              <w:rPr>
                <w:rFonts w:ascii="標楷體" w:eastAsia="標楷體" w:hAnsi="標楷體" w:hint="eastAsia"/>
                <w:sz w:val="28"/>
                <w:szCs w:val="28"/>
              </w:rPr>
              <w:t>非依共同供應契約辦理之小額採購，</w:t>
            </w:r>
            <w:r w:rsidR="00EF6050" w:rsidRPr="00CC40D7">
              <w:rPr>
                <w:rFonts w:ascii="標楷體" w:eastAsia="標楷體" w:hAnsi="標楷體" w:hint="eastAsia"/>
                <w:sz w:val="28"/>
                <w:szCs w:val="28"/>
              </w:rPr>
              <w:t>其洽廠商提供報價或企劃書者，</w:t>
            </w:r>
            <w:r w:rsidRPr="00CC40D7">
              <w:rPr>
                <w:rFonts w:ascii="標楷體" w:eastAsia="標楷體" w:hAnsi="標楷體" w:hint="eastAsia"/>
                <w:sz w:val="28"/>
                <w:szCs w:val="28"/>
              </w:rPr>
              <w:t>不可未考慮廠商報價之合理性</w:t>
            </w:r>
            <w:r w:rsidR="00EF6050" w:rsidRPr="00CC40D7">
              <w:rPr>
                <w:rFonts w:ascii="標楷體" w:eastAsia="標楷體" w:hAnsi="標楷體" w:hint="eastAsia"/>
                <w:sz w:val="28"/>
                <w:szCs w:val="28"/>
              </w:rPr>
              <w:t>而</w:t>
            </w:r>
            <w:r w:rsidRPr="00651093">
              <w:rPr>
                <w:rFonts w:ascii="標楷體" w:eastAsia="標楷體" w:hAnsi="標楷體" w:hint="eastAsia"/>
                <w:sz w:val="28"/>
                <w:szCs w:val="28"/>
              </w:rPr>
              <w:t>逕以報價決標。</w:t>
            </w:r>
          </w:p>
          <w:p w:rsidR="00AE1390" w:rsidRPr="00DA7C12" w:rsidRDefault="00592982" w:rsidP="00651093">
            <w:pPr>
              <w:numPr>
                <w:ilvl w:val="0"/>
                <w:numId w:val="42"/>
              </w:numPr>
              <w:tabs>
                <w:tab w:val="clear" w:pos="1692"/>
              </w:tabs>
              <w:spacing w:line="400" w:lineRule="exact"/>
              <w:ind w:left="1460" w:hanging="488"/>
              <w:jc w:val="both"/>
              <w:rPr>
                <w:rFonts w:ascii="標楷體" w:eastAsia="標楷體" w:hAnsi="標楷體"/>
                <w:sz w:val="28"/>
                <w:szCs w:val="28"/>
              </w:rPr>
            </w:pPr>
            <w:r w:rsidRPr="00651093">
              <w:rPr>
                <w:rFonts w:ascii="標楷體" w:eastAsia="標楷體" w:hAnsi="標楷體" w:hint="eastAsia"/>
                <w:color w:val="000000"/>
                <w:sz w:val="28"/>
                <w:szCs w:val="28"/>
              </w:rPr>
              <w:t>誤以為所有</w:t>
            </w:r>
            <w:r w:rsidRPr="00651093">
              <w:rPr>
                <w:rFonts w:ascii="標楷體" w:eastAsia="標楷體" w:hAnsi="標楷體" w:hint="eastAsia"/>
                <w:sz w:val="28"/>
                <w:szCs w:val="28"/>
              </w:rPr>
              <w:t>小額採購</w:t>
            </w:r>
            <w:r w:rsidR="004078AD">
              <w:rPr>
                <w:rFonts w:ascii="標楷體" w:eastAsia="標楷體" w:hAnsi="標楷體" w:hint="eastAsia"/>
                <w:color w:val="000000"/>
                <w:sz w:val="28"/>
                <w:szCs w:val="28"/>
              </w:rPr>
              <w:t>皆無需簽訂契約、</w:t>
            </w:r>
            <w:r w:rsidRPr="00651093">
              <w:rPr>
                <w:rFonts w:ascii="標楷體" w:eastAsia="標楷體" w:hAnsi="標楷體" w:hint="eastAsia"/>
                <w:color w:val="000000"/>
                <w:sz w:val="28"/>
                <w:szCs w:val="28"/>
              </w:rPr>
              <w:t>不適用不得轉包之規定</w:t>
            </w:r>
            <w:r w:rsidR="004078AD">
              <w:rPr>
                <w:rFonts w:ascii="標楷體" w:eastAsia="標楷體" w:hAnsi="標楷體" w:hint="eastAsia"/>
                <w:color w:val="000000"/>
                <w:sz w:val="28"/>
                <w:szCs w:val="28"/>
              </w:rPr>
              <w:t>、</w:t>
            </w:r>
            <w:r w:rsidRPr="00651093">
              <w:rPr>
                <w:rFonts w:ascii="標楷體" w:eastAsia="標楷體" w:hAnsi="標楷體" w:hint="eastAsia"/>
                <w:sz w:val="28"/>
                <w:szCs w:val="28"/>
              </w:rPr>
              <w:t>不適用本法第101條及第103條</w:t>
            </w:r>
            <w:r w:rsidRPr="00651093">
              <w:rPr>
                <w:rFonts w:ascii="標楷體" w:eastAsia="標楷體" w:hAnsi="標楷體" w:hint="eastAsia"/>
                <w:color w:val="000000"/>
                <w:sz w:val="28"/>
                <w:szCs w:val="28"/>
              </w:rPr>
              <w:t>之規定。</w:t>
            </w:r>
          </w:p>
          <w:p w:rsidR="00DA7C12" w:rsidRPr="00DB47FD" w:rsidRDefault="00DA7C12" w:rsidP="00DA7C12">
            <w:pPr>
              <w:numPr>
                <w:ilvl w:val="0"/>
                <w:numId w:val="42"/>
              </w:numPr>
              <w:tabs>
                <w:tab w:val="clear" w:pos="1692"/>
              </w:tabs>
              <w:spacing w:line="400" w:lineRule="exact"/>
              <w:ind w:left="1460" w:hanging="488"/>
              <w:jc w:val="both"/>
              <w:rPr>
                <w:rFonts w:ascii="標楷體" w:eastAsia="標楷體" w:hAnsi="標楷體"/>
                <w:sz w:val="28"/>
                <w:szCs w:val="28"/>
              </w:rPr>
            </w:pPr>
            <w:r w:rsidRPr="00B3459B">
              <w:rPr>
                <w:rFonts w:ascii="標楷體" w:eastAsia="標楷體" w:hAnsi="標楷體" w:hint="eastAsia"/>
                <w:b/>
                <w:sz w:val="28"/>
                <w:szCs w:val="28"/>
                <w:u w:val="single"/>
              </w:rPr>
              <w:t>洽共同供應契約廠商訂購產品並附加採購該共同供應契約產品以外之項目，附加採購金額逾公告金額十分之ㄧ，或所附加採購之項目非屬訂購產品之相關配備或勞務</w:t>
            </w:r>
            <w:r w:rsidRPr="00DB47FD">
              <w:rPr>
                <w:rFonts w:ascii="標楷體" w:eastAsia="標楷體" w:hAnsi="標楷體" w:hint="eastAsia"/>
                <w:sz w:val="28"/>
                <w:szCs w:val="28"/>
              </w:rPr>
              <w:t>。</w:t>
            </w:r>
          </w:p>
          <w:p w:rsidR="00DA7C12" w:rsidRPr="00DB47FD" w:rsidRDefault="00DA7C12" w:rsidP="00651093">
            <w:pPr>
              <w:numPr>
                <w:ilvl w:val="0"/>
                <w:numId w:val="42"/>
              </w:numPr>
              <w:tabs>
                <w:tab w:val="clear" w:pos="1692"/>
              </w:tabs>
              <w:spacing w:line="400" w:lineRule="exact"/>
              <w:ind w:left="1460" w:hanging="488"/>
              <w:jc w:val="both"/>
              <w:rPr>
                <w:rFonts w:ascii="標楷體" w:eastAsia="標楷體" w:hAnsi="標楷體"/>
                <w:sz w:val="28"/>
                <w:szCs w:val="28"/>
              </w:rPr>
            </w:pPr>
            <w:r w:rsidRPr="00B3459B">
              <w:rPr>
                <w:rFonts w:ascii="標楷體" w:eastAsia="標楷體" w:hAnsi="標楷體" w:hint="eastAsia"/>
                <w:b/>
                <w:color w:val="000000"/>
                <w:sz w:val="28"/>
                <w:szCs w:val="28"/>
                <w:u w:val="single"/>
              </w:rPr>
              <w:t>機關內部請購、廠商履約、驗收、經費核銷之過程未落實控管</w:t>
            </w:r>
            <w:r w:rsidRPr="00DB47FD">
              <w:rPr>
                <w:rFonts w:ascii="標楷體" w:eastAsia="標楷體" w:hAnsi="標楷體" w:hint="eastAsia"/>
                <w:color w:val="000000"/>
                <w:sz w:val="28"/>
                <w:szCs w:val="28"/>
              </w:rPr>
              <w:t>。</w:t>
            </w:r>
          </w:p>
          <w:p w:rsidR="00FE51FC" w:rsidRPr="00651093" w:rsidRDefault="00592982" w:rsidP="00651093">
            <w:pPr>
              <w:spacing w:line="400" w:lineRule="exact"/>
              <w:jc w:val="both"/>
              <w:rPr>
                <w:rFonts w:ascii="標楷體" w:eastAsia="標楷體" w:hAnsi="標楷體"/>
                <w:sz w:val="28"/>
                <w:szCs w:val="28"/>
              </w:rPr>
            </w:pPr>
            <w:r w:rsidRPr="00651093">
              <w:rPr>
                <w:rFonts w:ascii="標楷體" w:eastAsia="標楷體" w:hAnsi="標楷體" w:hint="eastAsia"/>
                <w:sz w:val="28"/>
                <w:szCs w:val="28"/>
              </w:rPr>
              <w:lastRenderedPageBreak/>
              <w:t>二、</w:t>
            </w:r>
            <w:r w:rsidR="00FE51FC" w:rsidRPr="00651093">
              <w:rPr>
                <w:rFonts w:ascii="標楷體" w:eastAsia="標楷體" w:hAnsi="標楷體" w:hint="eastAsia"/>
                <w:sz w:val="28"/>
                <w:szCs w:val="28"/>
              </w:rPr>
              <w:t>未達公告金額</w:t>
            </w:r>
            <w:r w:rsidR="00AE1390" w:rsidRPr="00651093">
              <w:rPr>
                <w:rFonts w:ascii="標楷體" w:eastAsia="標楷體" w:hAnsi="標楷體" w:hint="eastAsia"/>
                <w:sz w:val="28"/>
                <w:szCs w:val="28"/>
              </w:rPr>
              <w:t>但</w:t>
            </w:r>
            <w:r w:rsidR="00FE51FC" w:rsidRPr="00651093">
              <w:rPr>
                <w:rFonts w:ascii="標楷體" w:eastAsia="標楷體" w:hAnsi="標楷體" w:hint="eastAsia"/>
                <w:sz w:val="28"/>
                <w:szCs w:val="28"/>
              </w:rPr>
              <w:t>逾公告金額十分之一</w:t>
            </w:r>
            <w:r w:rsidR="00FE51FC" w:rsidRPr="00651093">
              <w:rPr>
                <w:rFonts w:ascii="標楷體" w:eastAsia="標楷體" w:hAnsi="標楷體" w:hint="eastAsia"/>
                <w:color w:val="000000"/>
                <w:sz w:val="28"/>
                <w:szCs w:val="28"/>
              </w:rPr>
              <w:t>之採購</w:t>
            </w:r>
            <w:r w:rsidR="00FE51FC" w:rsidRPr="00651093">
              <w:rPr>
                <w:rFonts w:ascii="標楷體" w:eastAsia="標楷體" w:hAnsi="標楷體" w:hint="eastAsia"/>
                <w:sz w:val="28"/>
                <w:szCs w:val="28"/>
              </w:rPr>
              <w:t>：</w:t>
            </w:r>
          </w:p>
          <w:p w:rsidR="007048A9" w:rsidRPr="00651093" w:rsidRDefault="007048A9" w:rsidP="00651093">
            <w:pPr>
              <w:numPr>
                <w:ilvl w:val="0"/>
                <w:numId w:val="38"/>
              </w:numPr>
              <w:tabs>
                <w:tab w:val="clear" w:pos="2160"/>
              </w:tabs>
              <w:spacing w:line="400" w:lineRule="exact"/>
              <w:ind w:left="1332"/>
              <w:jc w:val="both"/>
              <w:rPr>
                <w:rFonts w:ascii="標楷體" w:eastAsia="標楷體" w:hAnsi="標楷體"/>
                <w:color w:val="000000"/>
                <w:sz w:val="28"/>
                <w:szCs w:val="28"/>
              </w:rPr>
            </w:pPr>
            <w:r w:rsidRPr="00651093">
              <w:rPr>
                <w:rFonts w:ascii="標楷體" w:eastAsia="標楷體" w:hAnsi="標楷體" w:hint="eastAsia"/>
                <w:color w:val="000000"/>
                <w:sz w:val="28"/>
                <w:szCs w:val="28"/>
              </w:rPr>
              <w:t>符合本法第22條第1項第1款至第8款、第12款至第15款所定情形之一者，得不</w:t>
            </w:r>
            <w:r w:rsidRPr="00651093">
              <w:rPr>
                <w:rFonts w:ascii="標楷體" w:eastAsia="標楷體" w:hAnsi="標楷體" w:hint="eastAsia"/>
                <w:sz w:val="28"/>
                <w:szCs w:val="28"/>
              </w:rPr>
              <w:t>經公告程序採</w:t>
            </w:r>
            <w:r w:rsidRPr="00651093">
              <w:rPr>
                <w:rFonts w:ascii="標楷體" w:eastAsia="標楷體" w:hAnsi="標楷體" w:hint="eastAsia"/>
                <w:color w:val="000000"/>
                <w:sz w:val="28"/>
                <w:szCs w:val="28"/>
              </w:rPr>
              <w:t>限制性招標。</w:t>
            </w:r>
            <w:r w:rsidR="00963682" w:rsidRPr="00651093">
              <w:rPr>
                <w:rFonts w:ascii="標楷體" w:eastAsia="標楷體" w:hAnsi="標楷體" w:hint="eastAsia"/>
                <w:color w:val="000000"/>
                <w:sz w:val="28"/>
                <w:szCs w:val="28"/>
              </w:rPr>
              <w:t>但</w:t>
            </w:r>
            <w:r w:rsidR="004078AD">
              <w:rPr>
                <w:rFonts w:ascii="標楷體" w:eastAsia="標楷體" w:hAnsi="標楷體" w:hint="eastAsia"/>
                <w:color w:val="000000"/>
                <w:sz w:val="28"/>
                <w:szCs w:val="28"/>
              </w:rPr>
              <w:t>須符合其施行細則第22條至第23條之1規定，並</w:t>
            </w:r>
            <w:r w:rsidR="00963682" w:rsidRPr="00651093">
              <w:rPr>
                <w:rFonts w:ascii="標楷體" w:eastAsia="標楷體" w:hAnsi="標楷體" w:hint="eastAsia"/>
                <w:color w:val="000000"/>
                <w:sz w:val="28"/>
                <w:szCs w:val="28"/>
              </w:rPr>
              <w:t>由需求、使用或承辦採購單位，就個案敘明符合各款之情形，簽報機關首長或其授權人員核准。其得以比價方式辦理者，優先以比價方式辦理。</w:t>
            </w:r>
          </w:p>
          <w:p w:rsidR="00592982" w:rsidRPr="00651093" w:rsidRDefault="00592982" w:rsidP="00651093">
            <w:pPr>
              <w:numPr>
                <w:ilvl w:val="0"/>
                <w:numId w:val="38"/>
              </w:numPr>
              <w:tabs>
                <w:tab w:val="clear" w:pos="2160"/>
              </w:tabs>
              <w:spacing w:line="400" w:lineRule="exact"/>
              <w:ind w:left="1332"/>
              <w:jc w:val="both"/>
              <w:rPr>
                <w:rFonts w:ascii="標楷體" w:eastAsia="標楷體" w:hAnsi="標楷體"/>
                <w:color w:val="000000"/>
                <w:sz w:val="28"/>
                <w:szCs w:val="28"/>
              </w:rPr>
            </w:pPr>
            <w:r w:rsidRPr="00651093">
              <w:rPr>
                <w:rFonts w:ascii="標楷體" w:eastAsia="標楷體" w:hAnsi="標楷體" w:hint="eastAsia"/>
                <w:color w:val="000000"/>
                <w:sz w:val="28"/>
                <w:szCs w:val="28"/>
              </w:rPr>
              <w:t>機關依</w:t>
            </w:r>
            <w:r w:rsidR="00AF24CE" w:rsidRPr="00651093">
              <w:rPr>
                <w:rFonts w:ascii="標楷體" w:eastAsia="標楷體" w:hAnsi="標楷體" w:hint="eastAsia"/>
                <w:color w:val="000000"/>
                <w:sz w:val="28"/>
                <w:szCs w:val="28"/>
              </w:rPr>
              <w:t>上開（一）</w:t>
            </w:r>
            <w:r w:rsidRPr="00651093">
              <w:rPr>
                <w:rFonts w:ascii="標楷體" w:eastAsia="標楷體" w:hAnsi="標楷體" w:hint="eastAsia"/>
                <w:sz w:val="28"/>
                <w:szCs w:val="28"/>
              </w:rPr>
              <w:t>採</w:t>
            </w:r>
            <w:r w:rsidRPr="00651093">
              <w:rPr>
                <w:rFonts w:ascii="標楷體" w:eastAsia="標楷體" w:hAnsi="標楷體" w:hint="eastAsia"/>
                <w:color w:val="000000"/>
                <w:sz w:val="28"/>
                <w:szCs w:val="28"/>
              </w:rPr>
              <w:t>限制性招標，不可有本法主管機關訂頒之「政府採購法第22條第1項各款執行錯誤態樣」之錯誤行為。例如：</w:t>
            </w:r>
          </w:p>
          <w:p w:rsidR="00122526" w:rsidRPr="00651093" w:rsidRDefault="00122526" w:rsidP="00651093">
            <w:pPr>
              <w:numPr>
                <w:ilvl w:val="0"/>
                <w:numId w:val="26"/>
              </w:numPr>
              <w:tabs>
                <w:tab w:val="clear" w:pos="1572"/>
                <w:tab w:val="num" w:pos="1332"/>
              </w:tabs>
              <w:spacing w:line="400" w:lineRule="exact"/>
              <w:ind w:left="1404" w:hanging="432"/>
              <w:jc w:val="both"/>
              <w:rPr>
                <w:rFonts w:eastAsia="標楷體" w:hAnsi="標楷體"/>
                <w:sz w:val="28"/>
                <w:szCs w:val="28"/>
              </w:rPr>
            </w:pPr>
            <w:r w:rsidRPr="00651093">
              <w:rPr>
                <w:rFonts w:eastAsia="標楷體" w:hAnsi="標楷體" w:hint="eastAsia"/>
                <w:sz w:val="28"/>
                <w:szCs w:val="28"/>
              </w:rPr>
              <w:t>誤以為</w:t>
            </w:r>
            <w:r w:rsidRPr="00651093">
              <w:rPr>
                <w:rFonts w:eastAsia="標楷體" w:hAnsi="標楷體"/>
                <w:sz w:val="28"/>
                <w:szCs w:val="28"/>
              </w:rPr>
              <w:t>獨家代理</w:t>
            </w:r>
            <w:r w:rsidRPr="00651093">
              <w:rPr>
                <w:rFonts w:eastAsia="標楷體" w:hAnsi="標楷體" w:hint="eastAsia"/>
                <w:sz w:val="28"/>
                <w:szCs w:val="28"/>
              </w:rPr>
              <w:t>商</w:t>
            </w:r>
            <w:r w:rsidRPr="00651093">
              <w:rPr>
                <w:rFonts w:eastAsia="標楷體" w:hAnsi="標楷體"/>
                <w:sz w:val="28"/>
                <w:szCs w:val="28"/>
              </w:rPr>
              <w:t>或獨家經銷</w:t>
            </w:r>
            <w:r w:rsidRPr="00651093">
              <w:rPr>
                <w:rFonts w:eastAsia="標楷體" w:hAnsi="標楷體" w:hint="eastAsia"/>
                <w:sz w:val="28"/>
                <w:szCs w:val="28"/>
              </w:rPr>
              <w:t>商就是專屬權利</w:t>
            </w:r>
            <w:r w:rsidRPr="00913F5A">
              <w:rPr>
                <w:rFonts w:eastAsia="標楷體" w:hAnsi="標楷體" w:hint="eastAsia"/>
                <w:b/>
                <w:sz w:val="28"/>
                <w:szCs w:val="28"/>
                <w:u w:val="single"/>
              </w:rPr>
              <w:t>或</w:t>
            </w:r>
            <w:r w:rsidRPr="00651093">
              <w:rPr>
                <w:rFonts w:eastAsia="標楷體" w:hAnsi="標楷體"/>
                <w:sz w:val="28"/>
                <w:szCs w:val="28"/>
              </w:rPr>
              <w:t>獨家</w:t>
            </w:r>
            <w:r w:rsidRPr="00651093">
              <w:rPr>
                <w:rFonts w:eastAsia="標楷體" w:hAnsi="標楷體" w:hint="eastAsia"/>
                <w:sz w:val="28"/>
                <w:szCs w:val="28"/>
              </w:rPr>
              <w:t>製造或</w:t>
            </w:r>
            <w:r w:rsidRPr="00651093">
              <w:rPr>
                <w:rFonts w:eastAsia="標楷體" w:hAnsi="標楷體"/>
                <w:sz w:val="28"/>
                <w:szCs w:val="28"/>
              </w:rPr>
              <w:t>供應，</w:t>
            </w:r>
            <w:r w:rsidRPr="00651093">
              <w:rPr>
                <w:rFonts w:eastAsia="標楷體" w:hAnsi="標楷體" w:hint="eastAsia"/>
                <w:sz w:val="28"/>
                <w:szCs w:val="28"/>
              </w:rPr>
              <w:t>而依第</w:t>
            </w:r>
            <w:r w:rsidRPr="00651093">
              <w:rPr>
                <w:rFonts w:eastAsia="標楷體" w:hAnsi="標楷體" w:hint="eastAsia"/>
                <w:sz w:val="28"/>
                <w:szCs w:val="28"/>
              </w:rPr>
              <w:t>2</w:t>
            </w:r>
            <w:r w:rsidRPr="00651093">
              <w:rPr>
                <w:rFonts w:eastAsia="標楷體" w:hAnsi="標楷體" w:hint="eastAsia"/>
                <w:sz w:val="28"/>
                <w:szCs w:val="28"/>
              </w:rPr>
              <w:t>款辦理</w:t>
            </w:r>
            <w:r w:rsidR="00592982" w:rsidRPr="00651093">
              <w:rPr>
                <w:rFonts w:eastAsia="標楷體" w:hAnsi="標楷體" w:hint="eastAsia"/>
                <w:sz w:val="28"/>
                <w:szCs w:val="28"/>
              </w:rPr>
              <w:t>。</w:t>
            </w:r>
          </w:p>
          <w:p w:rsidR="00592982" w:rsidRPr="00651093" w:rsidRDefault="00592982" w:rsidP="00651093">
            <w:pPr>
              <w:numPr>
                <w:ilvl w:val="0"/>
                <w:numId w:val="26"/>
              </w:numPr>
              <w:tabs>
                <w:tab w:val="clear" w:pos="1572"/>
                <w:tab w:val="num" w:pos="1332"/>
              </w:tabs>
              <w:spacing w:line="400" w:lineRule="exact"/>
              <w:ind w:left="1404" w:hanging="432"/>
              <w:jc w:val="both"/>
              <w:rPr>
                <w:rFonts w:eastAsia="標楷體" w:hAnsi="標楷體"/>
                <w:sz w:val="28"/>
                <w:szCs w:val="28"/>
              </w:rPr>
            </w:pPr>
            <w:r w:rsidRPr="00651093">
              <w:rPr>
                <w:rFonts w:eastAsia="標楷體" w:hAnsi="標楷體" w:hint="eastAsia"/>
                <w:sz w:val="28"/>
                <w:szCs w:val="28"/>
              </w:rPr>
              <w:t>非屬緊急事故，卻以須緊急處理為由而依第</w:t>
            </w:r>
            <w:r w:rsidRPr="00651093">
              <w:rPr>
                <w:rFonts w:eastAsia="標楷體" w:hAnsi="標楷體" w:hint="eastAsia"/>
                <w:sz w:val="28"/>
                <w:szCs w:val="28"/>
              </w:rPr>
              <w:t>3</w:t>
            </w:r>
            <w:r w:rsidRPr="00651093">
              <w:rPr>
                <w:rFonts w:eastAsia="標楷體" w:hAnsi="標楷體" w:hint="eastAsia"/>
                <w:sz w:val="28"/>
                <w:szCs w:val="28"/>
              </w:rPr>
              <w:t>款辦理；依第</w:t>
            </w:r>
            <w:r w:rsidRPr="00651093">
              <w:rPr>
                <w:rFonts w:eastAsia="標楷體" w:hAnsi="標楷體" w:hint="eastAsia"/>
                <w:sz w:val="28"/>
                <w:szCs w:val="28"/>
              </w:rPr>
              <w:t>3</w:t>
            </w:r>
            <w:r w:rsidRPr="00651093">
              <w:rPr>
                <w:rFonts w:eastAsia="標楷體" w:hAnsi="標楷體" w:hint="eastAsia"/>
                <w:sz w:val="28"/>
                <w:szCs w:val="28"/>
              </w:rPr>
              <w:t>款辦理，惟</w:t>
            </w:r>
            <w:r w:rsidRPr="00651093">
              <w:rPr>
                <w:rFonts w:eastAsia="標楷體" w:hint="eastAsia"/>
                <w:sz w:val="28"/>
              </w:rPr>
              <w:t>緊急事故發生後至簽辦採購、核准採購、決標、簽約，時間相隔甚久，或訂定寬鬆之履約期限。</w:t>
            </w:r>
          </w:p>
          <w:p w:rsidR="00592982" w:rsidRPr="00651093" w:rsidRDefault="00592982" w:rsidP="00651093">
            <w:pPr>
              <w:numPr>
                <w:ilvl w:val="0"/>
                <w:numId w:val="26"/>
              </w:numPr>
              <w:tabs>
                <w:tab w:val="clear" w:pos="1572"/>
                <w:tab w:val="num" w:pos="1332"/>
              </w:tabs>
              <w:spacing w:line="400" w:lineRule="exact"/>
              <w:ind w:left="1404" w:hanging="432"/>
              <w:jc w:val="both"/>
              <w:rPr>
                <w:rFonts w:eastAsia="標楷體" w:hAnsi="標楷體"/>
                <w:sz w:val="28"/>
                <w:szCs w:val="28"/>
              </w:rPr>
            </w:pPr>
            <w:r w:rsidRPr="00651093">
              <w:rPr>
                <w:rFonts w:eastAsia="標楷體" w:hint="eastAsia"/>
                <w:sz w:val="28"/>
              </w:rPr>
              <w:t>原有採購之後續擴充，並無必須向原供應廠商採購之理由，卻以第</w:t>
            </w:r>
            <w:r w:rsidRPr="00651093">
              <w:rPr>
                <w:rFonts w:eastAsia="標楷體" w:hint="eastAsia"/>
                <w:sz w:val="28"/>
              </w:rPr>
              <w:t>4</w:t>
            </w:r>
            <w:r w:rsidRPr="00651093">
              <w:rPr>
                <w:rFonts w:eastAsia="標楷體" w:hint="eastAsia"/>
                <w:sz w:val="28"/>
              </w:rPr>
              <w:t>款為由辦理。</w:t>
            </w:r>
          </w:p>
          <w:p w:rsidR="00592982" w:rsidRPr="00651093" w:rsidRDefault="00592982" w:rsidP="00651093">
            <w:pPr>
              <w:numPr>
                <w:ilvl w:val="0"/>
                <w:numId w:val="26"/>
              </w:numPr>
              <w:tabs>
                <w:tab w:val="clear" w:pos="1572"/>
                <w:tab w:val="num" w:pos="1332"/>
              </w:tabs>
              <w:spacing w:line="400" w:lineRule="exact"/>
              <w:ind w:left="1404" w:hanging="432"/>
              <w:jc w:val="both"/>
              <w:rPr>
                <w:rFonts w:eastAsia="標楷體" w:hAnsi="標楷體"/>
                <w:sz w:val="28"/>
                <w:szCs w:val="28"/>
              </w:rPr>
            </w:pPr>
            <w:r w:rsidRPr="00651093">
              <w:rPr>
                <w:rFonts w:eastAsia="標楷體" w:hint="eastAsia"/>
                <w:sz w:val="28"/>
              </w:rPr>
              <w:t>依第</w:t>
            </w:r>
            <w:r w:rsidRPr="00651093">
              <w:rPr>
                <w:rFonts w:eastAsia="標楷體" w:hint="eastAsia"/>
                <w:sz w:val="28"/>
              </w:rPr>
              <w:t>6</w:t>
            </w:r>
            <w:r w:rsidRPr="00651093">
              <w:rPr>
                <w:rFonts w:eastAsia="標楷體" w:hint="eastAsia"/>
                <w:sz w:val="28"/>
              </w:rPr>
              <w:t>款辦理，惟原契約項目數量之增加或原契約項目規格之變更，其增加之契約金額，未列入追加累計金額。</w:t>
            </w:r>
          </w:p>
          <w:p w:rsidR="00592982" w:rsidRPr="00651093" w:rsidRDefault="00592982" w:rsidP="00651093">
            <w:pPr>
              <w:numPr>
                <w:ilvl w:val="0"/>
                <w:numId w:val="26"/>
              </w:numPr>
              <w:tabs>
                <w:tab w:val="clear" w:pos="1572"/>
                <w:tab w:val="num" w:pos="1332"/>
              </w:tabs>
              <w:spacing w:line="400" w:lineRule="exact"/>
              <w:ind w:left="1404" w:hanging="432"/>
              <w:jc w:val="both"/>
              <w:rPr>
                <w:rFonts w:eastAsia="標楷體" w:hAnsi="標楷體"/>
                <w:sz w:val="28"/>
                <w:szCs w:val="28"/>
              </w:rPr>
            </w:pPr>
            <w:r w:rsidRPr="00651093">
              <w:rPr>
                <w:rFonts w:eastAsia="標楷體" w:hint="eastAsia"/>
                <w:sz w:val="28"/>
              </w:rPr>
              <w:t>依第</w:t>
            </w:r>
            <w:r w:rsidRPr="00651093">
              <w:rPr>
                <w:rFonts w:eastAsia="標楷體" w:hint="eastAsia"/>
                <w:sz w:val="28"/>
              </w:rPr>
              <w:t>7</w:t>
            </w:r>
            <w:r w:rsidRPr="00651093">
              <w:rPr>
                <w:rFonts w:eastAsia="標楷體" w:hint="eastAsia"/>
                <w:sz w:val="28"/>
              </w:rPr>
              <w:t>款辦理，</w:t>
            </w:r>
            <w:r w:rsidRPr="00651093">
              <w:rPr>
                <w:rFonts w:eastAsia="標楷體" w:hint="eastAsia"/>
                <w:sz w:val="28"/>
                <w:szCs w:val="28"/>
              </w:rPr>
              <w:t>招標公告及招標文件標示之後續擴充期間、金額或數量，明顯過長、過大，顯不合理，例如原有採購清潔服務</w:t>
            </w:r>
            <w:r w:rsidRPr="00651093">
              <w:rPr>
                <w:rFonts w:eastAsia="標楷體" w:hint="eastAsia"/>
                <w:sz w:val="28"/>
                <w:szCs w:val="28"/>
              </w:rPr>
              <w:t>1</w:t>
            </w:r>
            <w:r w:rsidRPr="00651093">
              <w:rPr>
                <w:rFonts w:eastAsia="標楷體" w:hint="eastAsia"/>
                <w:sz w:val="28"/>
                <w:szCs w:val="28"/>
              </w:rPr>
              <w:t>年，後續擴充</w:t>
            </w:r>
            <w:r w:rsidRPr="00651093">
              <w:rPr>
                <w:rFonts w:eastAsia="標楷體" w:hint="eastAsia"/>
                <w:sz w:val="28"/>
                <w:szCs w:val="28"/>
              </w:rPr>
              <w:t>4</w:t>
            </w:r>
            <w:r w:rsidRPr="00651093">
              <w:rPr>
                <w:rFonts w:eastAsia="標楷體" w:hint="eastAsia"/>
                <w:sz w:val="28"/>
                <w:szCs w:val="28"/>
              </w:rPr>
              <w:t>年。</w:t>
            </w:r>
          </w:p>
          <w:p w:rsidR="00FE51FC" w:rsidRPr="00651093" w:rsidRDefault="00FE51FC" w:rsidP="00651093">
            <w:pPr>
              <w:numPr>
                <w:ilvl w:val="0"/>
                <w:numId w:val="38"/>
              </w:numPr>
              <w:tabs>
                <w:tab w:val="clear" w:pos="2160"/>
              </w:tabs>
              <w:spacing w:line="400" w:lineRule="exact"/>
              <w:ind w:left="1332"/>
              <w:jc w:val="both"/>
              <w:rPr>
                <w:rFonts w:ascii="標楷體" w:eastAsia="標楷體" w:hAnsi="標楷體"/>
                <w:color w:val="000000"/>
                <w:sz w:val="28"/>
                <w:szCs w:val="28"/>
              </w:rPr>
            </w:pPr>
            <w:r w:rsidRPr="00651093">
              <w:rPr>
                <w:rFonts w:ascii="標楷體" w:eastAsia="標楷體" w:hAnsi="標楷體" w:hint="eastAsia"/>
                <w:color w:val="000000"/>
                <w:sz w:val="28"/>
                <w:szCs w:val="28"/>
              </w:rPr>
              <w:t>符合</w:t>
            </w:r>
            <w:r w:rsidR="00311E5D" w:rsidRPr="00651093">
              <w:rPr>
                <w:rFonts w:ascii="標楷體" w:eastAsia="標楷體" w:hAnsi="標楷體" w:hint="eastAsia"/>
                <w:color w:val="000000"/>
                <w:sz w:val="28"/>
                <w:szCs w:val="28"/>
              </w:rPr>
              <w:t>本法</w:t>
            </w:r>
            <w:r w:rsidRPr="00651093">
              <w:rPr>
                <w:rFonts w:ascii="標楷體" w:eastAsia="標楷體" w:hAnsi="標楷體" w:hint="eastAsia"/>
                <w:color w:val="000000"/>
                <w:sz w:val="28"/>
                <w:szCs w:val="28"/>
              </w:rPr>
              <w:t>第22條第1項第16款所定情形，經需求、使用或承辦採購單位就個案敘明邀請指定廠商比價或議價之適當理由，簽報機關首長或其授權人員核准者，得採限制性招標，免報經</w:t>
            </w:r>
            <w:r w:rsidR="00584C27" w:rsidRPr="00651093">
              <w:rPr>
                <w:rFonts w:ascii="標楷體" w:eastAsia="標楷體" w:hAnsi="標楷體" w:hint="eastAsia"/>
                <w:color w:val="000000"/>
                <w:sz w:val="28"/>
                <w:szCs w:val="28"/>
              </w:rPr>
              <w:t>本法</w:t>
            </w:r>
            <w:r w:rsidRPr="00651093">
              <w:rPr>
                <w:rFonts w:ascii="標楷體" w:eastAsia="標楷體" w:hAnsi="標楷體" w:hint="eastAsia"/>
                <w:color w:val="000000"/>
                <w:sz w:val="28"/>
                <w:szCs w:val="28"/>
              </w:rPr>
              <w:t>主管機關認定。</w:t>
            </w:r>
          </w:p>
          <w:p w:rsidR="00311E5D" w:rsidRPr="00651093" w:rsidRDefault="00584C27" w:rsidP="00651093">
            <w:pPr>
              <w:numPr>
                <w:ilvl w:val="0"/>
                <w:numId w:val="38"/>
              </w:numPr>
              <w:tabs>
                <w:tab w:val="clear" w:pos="2160"/>
              </w:tabs>
              <w:spacing w:line="400" w:lineRule="exact"/>
              <w:ind w:left="1332"/>
              <w:jc w:val="both"/>
              <w:rPr>
                <w:rFonts w:ascii="標楷體" w:eastAsia="標楷體" w:hAnsi="標楷體"/>
                <w:color w:val="000000"/>
                <w:sz w:val="28"/>
                <w:szCs w:val="28"/>
              </w:rPr>
            </w:pPr>
            <w:r w:rsidRPr="00651093">
              <w:rPr>
                <w:rFonts w:ascii="標楷體" w:eastAsia="標楷體" w:hAnsi="標楷體" w:hint="eastAsia"/>
                <w:color w:val="000000"/>
                <w:sz w:val="28"/>
                <w:szCs w:val="28"/>
              </w:rPr>
              <w:t>機關依公開取得3家以上廠商之書面報價或企劃書，擇符合需要者辦理比價或議價辦理者，得於辦理第一次公告結果，未能取得3家以上廠商之書面報價或企劃書時，經機關首長或其授權人員核准，改採限制性招標</w:t>
            </w:r>
            <w:r w:rsidR="00AC1934" w:rsidRPr="00651093">
              <w:rPr>
                <w:rFonts w:ascii="標楷體" w:eastAsia="標楷體" w:hAnsi="標楷體" w:hint="eastAsia"/>
                <w:color w:val="000000"/>
                <w:sz w:val="28"/>
                <w:szCs w:val="28"/>
              </w:rPr>
              <w:t>。</w:t>
            </w:r>
          </w:p>
          <w:p w:rsidR="005D1FAB" w:rsidRPr="00651093" w:rsidRDefault="005D1FAB" w:rsidP="00651093">
            <w:pPr>
              <w:numPr>
                <w:ilvl w:val="0"/>
                <w:numId w:val="38"/>
              </w:numPr>
              <w:tabs>
                <w:tab w:val="clear" w:pos="2160"/>
              </w:tabs>
              <w:spacing w:line="400" w:lineRule="exact"/>
              <w:ind w:left="1332"/>
              <w:jc w:val="both"/>
              <w:rPr>
                <w:rFonts w:ascii="標楷體" w:eastAsia="標楷體" w:hAnsi="標楷體"/>
                <w:color w:val="000000"/>
                <w:sz w:val="28"/>
                <w:szCs w:val="28"/>
              </w:rPr>
            </w:pPr>
            <w:r w:rsidRPr="00651093">
              <w:rPr>
                <w:rFonts w:ascii="標楷體" w:eastAsia="標楷體" w:hAnsi="標楷體" w:hint="eastAsia"/>
                <w:sz w:val="28"/>
                <w:szCs w:val="28"/>
              </w:rPr>
              <w:t>依原住民族工作權保障法第11條規定</w:t>
            </w:r>
            <w:r w:rsidR="001F37C4" w:rsidRPr="00651093">
              <w:rPr>
                <w:rFonts w:ascii="標楷體" w:eastAsia="標楷體" w:hAnsi="標楷體" w:hint="eastAsia"/>
                <w:sz w:val="28"/>
                <w:szCs w:val="28"/>
              </w:rPr>
              <w:t>，</w:t>
            </w:r>
            <w:r w:rsidRPr="00651093">
              <w:rPr>
                <w:rFonts w:ascii="標楷體" w:eastAsia="標楷體" w:hAnsi="標楷體" w:hint="eastAsia"/>
                <w:sz w:val="28"/>
                <w:szCs w:val="28"/>
              </w:rPr>
              <w:t>各級政府機關、公立學校及公營事業機構，辦理位於原住民地區未達政府採購法公告金額之採購，應由原住民個人、機構、法人或團體承包。但原住民個人、機構、法人或團體無法承包者，不在此限。</w:t>
            </w:r>
          </w:p>
          <w:p w:rsidR="00AF1D53" w:rsidRPr="00651093" w:rsidRDefault="005D1FAB" w:rsidP="00651093">
            <w:pPr>
              <w:numPr>
                <w:ilvl w:val="0"/>
                <w:numId w:val="38"/>
              </w:numPr>
              <w:tabs>
                <w:tab w:val="clear" w:pos="2160"/>
              </w:tabs>
              <w:spacing w:line="400" w:lineRule="exact"/>
              <w:ind w:left="1332"/>
              <w:jc w:val="both"/>
              <w:rPr>
                <w:rFonts w:ascii="標楷體" w:eastAsia="標楷體" w:hAnsi="標楷體"/>
                <w:color w:val="000000"/>
                <w:sz w:val="28"/>
                <w:szCs w:val="28"/>
              </w:rPr>
            </w:pPr>
            <w:r w:rsidRPr="00651093">
              <w:rPr>
                <w:rFonts w:ascii="標楷體" w:eastAsia="標楷體" w:hAnsi="標楷體" w:hint="eastAsia"/>
                <w:sz w:val="28"/>
                <w:szCs w:val="28"/>
              </w:rPr>
              <w:lastRenderedPageBreak/>
              <w:t>依原住民族工作權保障法施行細則第9條規定，</w:t>
            </w:r>
            <w:r w:rsidR="00AF1D53" w:rsidRPr="00651093">
              <w:rPr>
                <w:rFonts w:ascii="標楷體" w:eastAsia="標楷體" w:hAnsi="標楷體" w:hint="eastAsia"/>
                <w:sz w:val="28"/>
                <w:szCs w:val="28"/>
              </w:rPr>
              <w:t>機關辦理位於原住民地區未達公告金額之採購，其依本法第22條第1項第1款至第4款、第6款至第9款（不包括文化藝術專業服務）、第13款及第16款規定採限制性招標者，屬</w:t>
            </w:r>
            <w:r w:rsidR="001F37C4" w:rsidRPr="00651093">
              <w:rPr>
                <w:rFonts w:ascii="標楷體" w:eastAsia="標楷體" w:hAnsi="標楷體" w:hint="eastAsia"/>
                <w:sz w:val="28"/>
                <w:szCs w:val="28"/>
              </w:rPr>
              <w:t>前點</w:t>
            </w:r>
            <w:r w:rsidR="00AF1D53" w:rsidRPr="00651093">
              <w:rPr>
                <w:rFonts w:ascii="標楷體" w:eastAsia="標楷體" w:hAnsi="標楷體" w:hint="eastAsia"/>
                <w:sz w:val="28"/>
                <w:szCs w:val="28"/>
              </w:rPr>
              <w:t>原住民族工作權保障法第11條所定原住民個人、機構、法人或團體無法承包之情形。</w:t>
            </w:r>
          </w:p>
          <w:p w:rsidR="00FE51FC" w:rsidRPr="00651093" w:rsidRDefault="00592982" w:rsidP="00651093">
            <w:pPr>
              <w:spacing w:line="400" w:lineRule="exact"/>
              <w:ind w:left="610" w:hangingChars="218" w:hanging="610"/>
              <w:jc w:val="both"/>
              <w:rPr>
                <w:rFonts w:ascii="標楷體" w:eastAsia="標楷體" w:hAnsi="標楷體"/>
                <w:sz w:val="28"/>
                <w:szCs w:val="28"/>
              </w:rPr>
            </w:pPr>
            <w:r w:rsidRPr="00651093">
              <w:rPr>
                <w:rFonts w:ascii="標楷體" w:eastAsia="標楷體" w:hAnsi="標楷體" w:hint="eastAsia"/>
                <w:color w:val="000000"/>
                <w:sz w:val="28"/>
                <w:szCs w:val="28"/>
              </w:rPr>
              <w:t>三、</w:t>
            </w:r>
            <w:r w:rsidR="00FE51FC" w:rsidRPr="00651093">
              <w:rPr>
                <w:rFonts w:ascii="標楷體" w:eastAsia="標楷體" w:hAnsi="標楷體" w:hint="eastAsia"/>
                <w:color w:val="000000"/>
                <w:sz w:val="28"/>
                <w:szCs w:val="28"/>
              </w:rPr>
              <w:t>公告金額以上之採購：</w:t>
            </w:r>
          </w:p>
          <w:p w:rsidR="007048A9" w:rsidRPr="00651093" w:rsidRDefault="00963682" w:rsidP="00651093">
            <w:pPr>
              <w:numPr>
                <w:ilvl w:val="0"/>
                <w:numId w:val="41"/>
              </w:numPr>
              <w:tabs>
                <w:tab w:val="clear" w:pos="2160"/>
              </w:tabs>
              <w:spacing w:line="400" w:lineRule="exact"/>
              <w:ind w:left="1332"/>
              <w:jc w:val="both"/>
              <w:rPr>
                <w:rFonts w:ascii="標楷體" w:eastAsia="標楷體" w:hAnsi="標楷體"/>
                <w:color w:val="000000"/>
                <w:sz w:val="28"/>
                <w:szCs w:val="28"/>
              </w:rPr>
            </w:pPr>
            <w:r w:rsidRPr="00651093">
              <w:rPr>
                <w:rFonts w:ascii="標楷體" w:eastAsia="標楷體" w:hAnsi="標楷體" w:hint="eastAsia"/>
                <w:color w:val="000000"/>
                <w:sz w:val="28"/>
                <w:szCs w:val="28"/>
              </w:rPr>
              <w:t>同二之</w:t>
            </w:r>
            <w:r w:rsidR="00AF24CE" w:rsidRPr="00651093">
              <w:rPr>
                <w:rFonts w:ascii="標楷體" w:eastAsia="標楷體" w:hAnsi="標楷體" w:hint="eastAsia"/>
                <w:color w:val="000000"/>
                <w:sz w:val="28"/>
                <w:szCs w:val="28"/>
              </w:rPr>
              <w:t>（一）</w:t>
            </w:r>
            <w:r w:rsidR="00122526" w:rsidRPr="00651093">
              <w:rPr>
                <w:rFonts w:ascii="標楷體" w:eastAsia="標楷體" w:hAnsi="標楷體" w:hint="eastAsia"/>
                <w:color w:val="000000"/>
                <w:sz w:val="28"/>
                <w:szCs w:val="28"/>
              </w:rPr>
              <w:t>及</w:t>
            </w:r>
            <w:r w:rsidR="00AF24CE" w:rsidRPr="00651093">
              <w:rPr>
                <w:rFonts w:ascii="標楷體" w:eastAsia="標楷體" w:hAnsi="標楷體" w:hint="eastAsia"/>
                <w:color w:val="000000"/>
                <w:sz w:val="28"/>
                <w:szCs w:val="28"/>
              </w:rPr>
              <w:t>（二）</w:t>
            </w:r>
            <w:r w:rsidR="007048A9" w:rsidRPr="00651093">
              <w:rPr>
                <w:rFonts w:ascii="標楷體" w:eastAsia="標楷體" w:hAnsi="標楷體" w:hint="eastAsia"/>
                <w:color w:val="000000"/>
                <w:sz w:val="28"/>
                <w:szCs w:val="28"/>
              </w:rPr>
              <w:t>。</w:t>
            </w:r>
          </w:p>
          <w:p w:rsidR="00F21AA7" w:rsidRPr="00DB47FD" w:rsidRDefault="00B01C9D" w:rsidP="00651093">
            <w:pPr>
              <w:numPr>
                <w:ilvl w:val="0"/>
                <w:numId w:val="41"/>
              </w:numPr>
              <w:tabs>
                <w:tab w:val="clear" w:pos="2160"/>
              </w:tabs>
              <w:spacing w:line="400" w:lineRule="exact"/>
              <w:ind w:left="1332"/>
              <w:jc w:val="both"/>
              <w:rPr>
                <w:rFonts w:ascii="標楷體" w:eastAsia="標楷體" w:hAnsi="標楷體"/>
                <w:color w:val="000000"/>
                <w:sz w:val="28"/>
                <w:szCs w:val="28"/>
              </w:rPr>
            </w:pPr>
            <w:r w:rsidRPr="00B3459B">
              <w:rPr>
                <w:rFonts w:ascii="標楷體" w:eastAsia="標楷體" w:hAnsi="標楷體" w:hint="eastAsia"/>
                <w:b/>
                <w:sz w:val="28"/>
                <w:szCs w:val="28"/>
                <w:u w:val="single"/>
              </w:rPr>
              <w:t>適用我國締結之條約或協定之採購案件</w:t>
            </w:r>
            <w:r w:rsidRPr="00B3459B">
              <w:rPr>
                <w:rFonts w:ascii="標楷體" w:eastAsia="標楷體" w:hAnsi="標楷體" w:hint="eastAsia"/>
                <w:b/>
                <w:color w:val="000000"/>
                <w:sz w:val="28"/>
                <w:szCs w:val="28"/>
                <w:u w:val="single"/>
              </w:rPr>
              <w:t>，須符合</w:t>
            </w:r>
            <w:r w:rsidRPr="00B3459B">
              <w:rPr>
                <w:rFonts w:ascii="標楷體" w:eastAsia="標楷體" w:hAnsi="標楷體" w:hint="eastAsia"/>
                <w:b/>
                <w:sz w:val="28"/>
                <w:szCs w:val="28"/>
                <w:u w:val="single"/>
              </w:rPr>
              <w:t>條約或協定之規定。為免誤解，適用</w:t>
            </w:r>
            <w:r w:rsidRPr="00B3459B">
              <w:rPr>
                <w:rFonts w:ascii="標楷體" w:eastAsia="標楷體" w:hAnsi="標楷體" w:hint="eastAsia"/>
                <w:b/>
                <w:color w:val="000000"/>
                <w:sz w:val="28"/>
                <w:szCs w:val="28"/>
                <w:u w:val="single"/>
              </w:rPr>
              <w:t>我國</w:t>
            </w:r>
            <w:r w:rsidRPr="00B3459B">
              <w:rPr>
                <w:rFonts w:ascii="標楷體" w:eastAsia="標楷體" w:hAnsi="標楷體" w:hint="eastAsia"/>
                <w:b/>
                <w:sz w:val="28"/>
                <w:szCs w:val="28"/>
                <w:u w:val="single"/>
              </w:rPr>
              <w:t>締結之條約或協定之</w:t>
            </w:r>
            <w:r w:rsidR="0077789D" w:rsidRPr="00B3459B">
              <w:rPr>
                <w:rFonts w:ascii="標楷體" w:eastAsia="標楷體" w:hAnsi="標楷體" w:hint="eastAsia"/>
                <w:b/>
                <w:sz w:val="28"/>
                <w:szCs w:val="28"/>
                <w:u w:val="single"/>
              </w:rPr>
              <w:t>無需刊登招標公告之</w:t>
            </w:r>
            <w:r w:rsidRPr="00B3459B">
              <w:rPr>
                <w:rFonts w:ascii="標楷體" w:eastAsia="標楷體" w:hAnsi="標楷體" w:hint="eastAsia"/>
                <w:b/>
                <w:color w:val="000000"/>
                <w:sz w:val="28"/>
                <w:szCs w:val="28"/>
                <w:u w:val="single"/>
              </w:rPr>
              <w:t>限制性招標</w:t>
            </w:r>
            <w:r w:rsidRPr="00B3459B">
              <w:rPr>
                <w:rFonts w:ascii="標楷體" w:eastAsia="標楷體" w:hAnsi="標楷體" w:hint="eastAsia"/>
                <w:b/>
                <w:sz w:val="28"/>
                <w:szCs w:val="28"/>
                <w:u w:val="single"/>
              </w:rPr>
              <w:t>採購案件</w:t>
            </w:r>
            <w:r w:rsidRPr="00DB47FD">
              <w:rPr>
                <w:rFonts w:ascii="標楷體" w:eastAsia="標楷體" w:hAnsi="標楷體" w:hint="eastAsia"/>
                <w:sz w:val="28"/>
                <w:szCs w:val="28"/>
              </w:rPr>
              <w:t>，不建議將徵求受邀廠商之公告刊登政府採購公報或公開於主管機關之資訊網路。</w:t>
            </w:r>
          </w:p>
          <w:p w:rsidR="003D74F8" w:rsidRPr="00651093" w:rsidRDefault="00592982" w:rsidP="00651093">
            <w:pPr>
              <w:spacing w:line="400" w:lineRule="exact"/>
              <w:ind w:left="610" w:hangingChars="218" w:hanging="610"/>
              <w:jc w:val="both"/>
              <w:rPr>
                <w:rFonts w:ascii="標楷體" w:eastAsia="標楷體" w:hAnsi="標楷體"/>
                <w:sz w:val="28"/>
                <w:szCs w:val="28"/>
              </w:rPr>
            </w:pPr>
            <w:r w:rsidRPr="00DB47FD">
              <w:rPr>
                <w:rFonts w:ascii="標楷體" w:eastAsia="標楷體" w:hAnsi="標楷體" w:hint="eastAsia"/>
                <w:sz w:val="28"/>
                <w:szCs w:val="28"/>
              </w:rPr>
              <w:t>四、</w:t>
            </w:r>
            <w:r w:rsidR="00D97832" w:rsidRPr="00DB47FD">
              <w:rPr>
                <w:rFonts w:ascii="標楷體" w:eastAsia="標楷體" w:hAnsi="標楷體" w:hint="eastAsia"/>
                <w:sz w:val="28"/>
                <w:szCs w:val="28"/>
              </w:rPr>
              <w:t>依據臺灣、澎湖、金門、馬祖個別關稅領域與美國政府採購協議，政府採購法第22條第1項第16款（其他經主管機關認定者）之適用，對於適用世界貿易組織政府採購協定(下稱GPA)之採購，</w:t>
            </w:r>
            <w:r w:rsidR="00D97832" w:rsidRPr="00B3459B">
              <w:rPr>
                <w:rFonts w:ascii="標楷體" w:eastAsia="標楷體" w:hAnsi="標楷體" w:hint="eastAsia"/>
                <w:b/>
                <w:sz w:val="28"/>
                <w:szCs w:val="28"/>
                <w:u w:val="single"/>
              </w:rPr>
              <w:t>應僅限於GPA第3條（除外事項）及第13條（限制性招標）</w:t>
            </w:r>
            <w:r w:rsidR="00D97832" w:rsidRPr="00DB47FD">
              <w:rPr>
                <w:rFonts w:ascii="標楷體" w:eastAsia="標楷體" w:hAnsi="標楷體" w:hint="eastAsia"/>
                <w:sz w:val="28"/>
                <w:szCs w:val="28"/>
              </w:rPr>
              <w:t>所准許之情形</w:t>
            </w:r>
            <w:r w:rsidR="0058450B" w:rsidRPr="00DB47FD">
              <w:rPr>
                <w:rFonts w:ascii="標楷體" w:eastAsia="標楷體" w:hAnsi="標楷體" w:hint="eastAsia"/>
                <w:sz w:val="28"/>
                <w:szCs w:val="28"/>
              </w:rPr>
              <w:t>。</w:t>
            </w:r>
          </w:p>
        </w:tc>
      </w:tr>
      <w:tr w:rsidR="004B5897" w:rsidRPr="00651093" w:rsidTr="00651093">
        <w:tc>
          <w:tcPr>
            <w:tcW w:w="1368" w:type="dxa"/>
          </w:tcPr>
          <w:p w:rsidR="004B5897" w:rsidRPr="00651093" w:rsidRDefault="004B5897" w:rsidP="00651093">
            <w:pPr>
              <w:spacing w:line="400" w:lineRule="exact"/>
              <w:rPr>
                <w:rFonts w:ascii="標楷體" w:eastAsia="標楷體" w:hAnsi="標楷體"/>
                <w:b/>
                <w:sz w:val="28"/>
                <w:szCs w:val="28"/>
              </w:rPr>
            </w:pPr>
            <w:r w:rsidRPr="00651093">
              <w:rPr>
                <w:rFonts w:ascii="標楷體" w:eastAsia="標楷體" w:hAnsi="標楷體" w:hint="eastAsia"/>
                <w:b/>
                <w:sz w:val="28"/>
                <w:szCs w:val="28"/>
              </w:rPr>
              <w:lastRenderedPageBreak/>
              <w:t>控制重點</w:t>
            </w:r>
          </w:p>
        </w:tc>
        <w:tc>
          <w:tcPr>
            <w:tcW w:w="8280" w:type="dxa"/>
          </w:tcPr>
          <w:p w:rsidR="0098150F" w:rsidRPr="00651093" w:rsidRDefault="0098150F" w:rsidP="00651093">
            <w:pPr>
              <w:numPr>
                <w:ilvl w:val="1"/>
                <w:numId w:val="17"/>
              </w:numPr>
              <w:tabs>
                <w:tab w:val="clear" w:pos="960"/>
              </w:tabs>
              <w:spacing w:line="400" w:lineRule="exact"/>
              <w:ind w:left="612" w:hanging="660"/>
              <w:jc w:val="both"/>
              <w:rPr>
                <w:rFonts w:ascii="標楷體" w:eastAsia="標楷體" w:hAnsi="標楷體"/>
                <w:sz w:val="28"/>
                <w:szCs w:val="28"/>
              </w:rPr>
            </w:pPr>
            <w:r w:rsidRPr="00651093">
              <w:rPr>
                <w:rFonts w:ascii="標楷體" w:eastAsia="標楷體" w:hAnsi="標楷體" w:hint="eastAsia"/>
                <w:sz w:val="28"/>
                <w:szCs w:val="28"/>
              </w:rPr>
              <w:t>須符合</w:t>
            </w:r>
            <w:r w:rsidR="00122526" w:rsidRPr="00651093">
              <w:rPr>
                <w:rFonts w:ascii="標楷體" w:eastAsia="標楷體" w:hAnsi="標楷體" w:hint="eastAsia"/>
                <w:sz w:val="28"/>
                <w:szCs w:val="28"/>
              </w:rPr>
              <w:t>限制性招標</w:t>
            </w:r>
            <w:r w:rsidR="00B77EF0" w:rsidRPr="00651093">
              <w:rPr>
                <w:rFonts w:ascii="標楷體" w:eastAsia="標楷體" w:hAnsi="標楷體" w:hint="eastAsia"/>
                <w:sz w:val="28"/>
                <w:szCs w:val="28"/>
              </w:rPr>
              <w:t>各款</w:t>
            </w:r>
            <w:r w:rsidR="00931720" w:rsidRPr="00651093">
              <w:rPr>
                <w:rFonts w:ascii="標楷體" w:eastAsia="標楷體" w:hAnsi="標楷體" w:hint="eastAsia"/>
                <w:sz w:val="28"/>
                <w:szCs w:val="28"/>
              </w:rPr>
              <w:t>之</w:t>
            </w:r>
            <w:r w:rsidRPr="00651093">
              <w:rPr>
                <w:rFonts w:ascii="標楷體" w:eastAsia="標楷體" w:hAnsi="標楷體" w:hint="eastAsia"/>
                <w:sz w:val="28"/>
                <w:szCs w:val="28"/>
              </w:rPr>
              <w:t>適用要件。</w:t>
            </w:r>
          </w:p>
          <w:p w:rsidR="00122526" w:rsidRPr="00651093" w:rsidRDefault="00497F75" w:rsidP="00651093">
            <w:pPr>
              <w:numPr>
                <w:ilvl w:val="1"/>
                <w:numId w:val="17"/>
              </w:numPr>
              <w:tabs>
                <w:tab w:val="clear" w:pos="960"/>
              </w:tabs>
              <w:spacing w:line="400" w:lineRule="exact"/>
              <w:ind w:left="612" w:hanging="660"/>
              <w:jc w:val="both"/>
              <w:rPr>
                <w:rFonts w:ascii="標楷體" w:eastAsia="標楷體" w:hAnsi="標楷體"/>
                <w:sz w:val="28"/>
                <w:szCs w:val="28"/>
              </w:rPr>
            </w:pPr>
            <w:r w:rsidRPr="004078AD">
              <w:rPr>
                <w:rFonts w:ascii="標楷體" w:eastAsia="標楷體" w:hAnsi="標楷體" w:hint="eastAsia"/>
                <w:sz w:val="28"/>
                <w:szCs w:val="28"/>
              </w:rPr>
              <w:t>本法第22條、第23條及其</w:t>
            </w:r>
            <w:r w:rsidRPr="004078AD">
              <w:rPr>
                <w:rFonts w:ascii="標楷體" w:eastAsia="標楷體" w:hAnsi="標楷體" w:hint="eastAsia"/>
                <w:color w:val="000000"/>
                <w:sz w:val="28"/>
                <w:szCs w:val="28"/>
              </w:rPr>
              <w:t>施行細則</w:t>
            </w:r>
            <w:r w:rsidR="004078AD" w:rsidRPr="004078AD">
              <w:rPr>
                <w:rFonts w:ascii="標楷體" w:eastAsia="標楷體" w:hAnsi="標楷體" w:hint="eastAsia"/>
                <w:color w:val="000000"/>
                <w:sz w:val="28"/>
                <w:szCs w:val="28"/>
              </w:rPr>
              <w:t>第22條至</w:t>
            </w:r>
            <w:r w:rsidRPr="004078AD">
              <w:rPr>
                <w:rFonts w:ascii="標楷體" w:eastAsia="標楷體" w:hAnsi="標楷體" w:hint="eastAsia"/>
                <w:color w:val="000000"/>
                <w:sz w:val="28"/>
                <w:szCs w:val="28"/>
              </w:rPr>
              <w:t>第23條之1</w:t>
            </w:r>
            <w:r w:rsidR="004078AD" w:rsidRPr="004078AD">
              <w:rPr>
                <w:rFonts w:ascii="標楷體" w:eastAsia="標楷體" w:hAnsi="標楷體" w:hint="eastAsia"/>
                <w:color w:val="000000"/>
                <w:sz w:val="28"/>
                <w:szCs w:val="28"/>
              </w:rPr>
              <w:t>，</w:t>
            </w:r>
            <w:r w:rsidR="00122526" w:rsidRPr="00651093">
              <w:rPr>
                <w:rFonts w:ascii="標楷體" w:eastAsia="標楷體" w:hAnsi="標楷體" w:hint="eastAsia"/>
                <w:sz w:val="28"/>
                <w:szCs w:val="28"/>
              </w:rPr>
              <w:t>得以比價方式辦理者，優先以比價方式辦理。</w:t>
            </w:r>
          </w:p>
          <w:p w:rsidR="00122526" w:rsidRPr="00651093" w:rsidRDefault="00122526" w:rsidP="00651093">
            <w:pPr>
              <w:numPr>
                <w:ilvl w:val="1"/>
                <w:numId w:val="17"/>
              </w:numPr>
              <w:tabs>
                <w:tab w:val="clear" w:pos="960"/>
              </w:tabs>
              <w:spacing w:line="400" w:lineRule="exact"/>
              <w:ind w:left="612" w:hanging="660"/>
              <w:jc w:val="both"/>
              <w:rPr>
                <w:rFonts w:ascii="標楷體" w:eastAsia="標楷體" w:hAnsi="標楷體"/>
                <w:sz w:val="28"/>
                <w:szCs w:val="28"/>
              </w:rPr>
            </w:pPr>
            <w:r w:rsidRPr="00651093">
              <w:rPr>
                <w:rFonts w:ascii="標楷體" w:eastAsia="標楷體" w:hAnsi="標楷體" w:hint="eastAsia"/>
                <w:sz w:val="28"/>
                <w:szCs w:val="28"/>
              </w:rPr>
              <w:t>未達公告金額而逾公告金額十分之一之採購，不得通案以議價或比價方式辦理採購。</w:t>
            </w:r>
          </w:p>
          <w:p w:rsidR="00150F89" w:rsidRPr="00651093" w:rsidRDefault="00122526" w:rsidP="00651093">
            <w:pPr>
              <w:numPr>
                <w:ilvl w:val="1"/>
                <w:numId w:val="17"/>
              </w:numPr>
              <w:tabs>
                <w:tab w:val="clear" w:pos="960"/>
              </w:tabs>
              <w:spacing w:line="400" w:lineRule="exact"/>
              <w:ind w:left="612" w:hanging="660"/>
              <w:jc w:val="both"/>
              <w:rPr>
                <w:rFonts w:ascii="標楷體" w:eastAsia="標楷體" w:hAnsi="標楷體"/>
                <w:sz w:val="28"/>
                <w:szCs w:val="28"/>
              </w:rPr>
            </w:pPr>
            <w:r w:rsidRPr="00651093">
              <w:rPr>
                <w:rFonts w:ascii="標楷體" w:eastAsia="標楷體" w:hAnsi="標楷體" w:hint="eastAsia"/>
                <w:sz w:val="28"/>
                <w:szCs w:val="28"/>
              </w:rPr>
              <w:t>上級機關對於機關</w:t>
            </w:r>
            <w:r w:rsidR="00A67DD8" w:rsidRPr="00651093">
              <w:rPr>
                <w:rFonts w:ascii="標楷體" w:eastAsia="標楷體" w:hAnsi="標楷體" w:hint="eastAsia"/>
                <w:sz w:val="28"/>
                <w:szCs w:val="28"/>
              </w:rPr>
              <w:t>以</w:t>
            </w:r>
            <w:r w:rsidR="00A67DD8" w:rsidRPr="00651093">
              <w:rPr>
                <w:rFonts w:ascii="標楷體" w:eastAsia="標楷體" w:hAnsi="標楷體" w:hint="eastAsia"/>
                <w:color w:val="000000"/>
                <w:sz w:val="28"/>
                <w:szCs w:val="28"/>
              </w:rPr>
              <w:t>符合本法第22條第1項第16款所定情形</w:t>
            </w:r>
            <w:r w:rsidRPr="00651093">
              <w:rPr>
                <w:rFonts w:ascii="標楷體" w:eastAsia="標楷體" w:hAnsi="標楷體" w:hint="eastAsia"/>
                <w:sz w:val="28"/>
                <w:szCs w:val="28"/>
              </w:rPr>
              <w:t>依「中央機關未達公告金額採購招標辦法」第2條第1項第2款規定採限制性招標辦理者，</w:t>
            </w:r>
            <w:r w:rsidR="004778BB">
              <w:rPr>
                <w:rFonts w:ascii="標楷體" w:eastAsia="標楷體" w:hAnsi="標楷體" w:hint="eastAsia"/>
                <w:sz w:val="28"/>
                <w:szCs w:val="28"/>
              </w:rPr>
              <w:t>應加強查核監督，並</w:t>
            </w:r>
            <w:r w:rsidR="00AE1390" w:rsidRPr="00651093">
              <w:rPr>
                <w:rFonts w:ascii="標楷體" w:eastAsia="標楷體" w:hAnsi="標楷體" w:hint="eastAsia"/>
                <w:color w:val="000000"/>
                <w:sz w:val="28"/>
                <w:szCs w:val="28"/>
              </w:rPr>
              <w:t>得視需要訂定較嚴格之適用規定或授權條件。</w:t>
            </w:r>
          </w:p>
          <w:p w:rsidR="00B77EF0" w:rsidRPr="00651093" w:rsidRDefault="00A67DD8" w:rsidP="00651093">
            <w:pPr>
              <w:numPr>
                <w:ilvl w:val="1"/>
                <w:numId w:val="17"/>
              </w:numPr>
              <w:tabs>
                <w:tab w:val="clear" w:pos="960"/>
              </w:tabs>
              <w:spacing w:line="400" w:lineRule="exact"/>
              <w:ind w:left="612" w:hanging="660"/>
              <w:jc w:val="both"/>
              <w:rPr>
                <w:rFonts w:ascii="標楷體" w:eastAsia="標楷體" w:hAnsi="標楷體"/>
                <w:sz w:val="28"/>
                <w:szCs w:val="28"/>
              </w:rPr>
            </w:pPr>
            <w:r w:rsidRPr="00651093">
              <w:rPr>
                <w:rFonts w:ascii="標楷體" w:eastAsia="標楷體" w:hAnsi="標楷體" w:hint="eastAsia"/>
                <w:color w:val="000000"/>
                <w:sz w:val="28"/>
                <w:szCs w:val="28"/>
              </w:rPr>
              <w:t>不可有本法主管機關訂頒之「政府採購法第22條第1項各款執行錯誤態樣」</w:t>
            </w:r>
            <w:r w:rsidR="005631DC" w:rsidRPr="00651093">
              <w:rPr>
                <w:rFonts w:ascii="標楷體" w:eastAsia="標楷體" w:hAnsi="標楷體" w:hint="eastAsia"/>
                <w:color w:val="000000"/>
                <w:sz w:val="28"/>
                <w:szCs w:val="28"/>
              </w:rPr>
              <w:t>、</w:t>
            </w:r>
            <w:r w:rsidR="005631DC" w:rsidRPr="00651093">
              <w:rPr>
                <w:rFonts w:ascii="標楷體" w:eastAsia="標楷體" w:hAnsi="標楷體" w:hint="eastAsia"/>
                <w:sz w:val="28"/>
                <w:szCs w:val="28"/>
              </w:rPr>
              <w:t>「機關辦理公告金額十分之一（新臺幣10萬元）以下採購常見誤解或錯誤態樣」</w:t>
            </w:r>
            <w:r w:rsidR="005631DC" w:rsidRPr="00651093">
              <w:rPr>
                <w:rFonts w:ascii="標楷體" w:eastAsia="標楷體" w:hAnsi="標楷體" w:hint="eastAsia"/>
                <w:color w:val="000000"/>
                <w:sz w:val="28"/>
                <w:szCs w:val="28"/>
              </w:rPr>
              <w:t>之錯誤或誤解行為</w:t>
            </w:r>
            <w:r w:rsidRPr="00651093">
              <w:rPr>
                <w:rFonts w:ascii="標楷體" w:eastAsia="標楷體" w:hAnsi="標楷體" w:hint="eastAsia"/>
                <w:color w:val="000000"/>
                <w:sz w:val="28"/>
                <w:szCs w:val="28"/>
              </w:rPr>
              <w:t>。</w:t>
            </w:r>
          </w:p>
          <w:p w:rsidR="00150F89" w:rsidRPr="004078AD" w:rsidRDefault="00150F89" w:rsidP="00651093">
            <w:pPr>
              <w:numPr>
                <w:ilvl w:val="1"/>
                <w:numId w:val="17"/>
              </w:numPr>
              <w:tabs>
                <w:tab w:val="clear" w:pos="960"/>
              </w:tabs>
              <w:spacing w:line="400" w:lineRule="exact"/>
              <w:ind w:left="612" w:hanging="660"/>
              <w:jc w:val="both"/>
              <w:rPr>
                <w:rFonts w:ascii="標楷體" w:eastAsia="標楷體" w:hAnsi="標楷體"/>
                <w:sz w:val="28"/>
                <w:szCs w:val="28"/>
              </w:rPr>
            </w:pPr>
            <w:r w:rsidRPr="004078AD">
              <w:rPr>
                <w:rFonts w:ascii="標楷體" w:eastAsia="標楷體" w:hAnsi="標楷體" w:hint="eastAsia"/>
                <w:sz w:val="28"/>
                <w:szCs w:val="28"/>
              </w:rPr>
              <w:t>不可</w:t>
            </w:r>
            <w:r w:rsidRPr="004078AD">
              <w:rPr>
                <w:rFonts w:ascii="標楷體" w:eastAsia="標楷體" w:hAnsi="標楷體"/>
                <w:sz w:val="28"/>
                <w:szCs w:val="28"/>
              </w:rPr>
              <w:t>意圖規避</w:t>
            </w:r>
            <w:r w:rsidRPr="004078AD">
              <w:rPr>
                <w:rFonts w:ascii="標楷體" w:eastAsia="標楷體" w:hAnsi="標楷體" w:hint="eastAsia"/>
                <w:color w:val="000000"/>
                <w:sz w:val="28"/>
                <w:szCs w:val="28"/>
              </w:rPr>
              <w:t>本法</w:t>
            </w:r>
            <w:r w:rsidRPr="004078AD">
              <w:rPr>
                <w:rFonts w:ascii="標楷體" w:eastAsia="標楷體" w:hAnsi="標楷體"/>
                <w:sz w:val="28"/>
                <w:szCs w:val="28"/>
              </w:rPr>
              <w:t>公告金額</w:t>
            </w:r>
            <w:r w:rsidRPr="004078AD">
              <w:rPr>
                <w:rFonts w:ascii="標楷體" w:eastAsia="標楷體" w:hAnsi="標楷體" w:hint="eastAsia"/>
                <w:sz w:val="28"/>
                <w:szCs w:val="28"/>
              </w:rPr>
              <w:t>以上或未達公告金額</w:t>
            </w:r>
            <w:r w:rsidRPr="004078AD">
              <w:rPr>
                <w:rFonts w:ascii="標楷體" w:eastAsia="標楷體" w:hAnsi="標楷體"/>
                <w:sz w:val="28"/>
                <w:szCs w:val="28"/>
              </w:rPr>
              <w:t>但逾公告金額十分之一之採購</w:t>
            </w:r>
            <w:r w:rsidRPr="004078AD">
              <w:rPr>
                <w:rFonts w:ascii="標楷體" w:eastAsia="標楷體" w:hAnsi="標楷體" w:hint="eastAsia"/>
                <w:sz w:val="28"/>
                <w:szCs w:val="28"/>
              </w:rPr>
              <w:t>規定，</w:t>
            </w:r>
            <w:r w:rsidRPr="004078AD">
              <w:rPr>
                <w:rFonts w:ascii="標楷體" w:eastAsia="標楷體" w:hAnsi="標楷體"/>
                <w:sz w:val="28"/>
                <w:szCs w:val="28"/>
              </w:rPr>
              <w:t>分批辦理公告金額</w:t>
            </w:r>
            <w:r w:rsidRPr="004078AD">
              <w:rPr>
                <w:rFonts w:ascii="標楷體" w:eastAsia="標楷體" w:hAnsi="標楷體" w:hint="eastAsia"/>
                <w:sz w:val="28"/>
                <w:szCs w:val="28"/>
              </w:rPr>
              <w:t>以上之</w:t>
            </w:r>
            <w:r w:rsidRPr="004078AD">
              <w:rPr>
                <w:rFonts w:ascii="標楷體" w:eastAsia="標楷體" w:hAnsi="標楷體"/>
                <w:sz w:val="28"/>
                <w:szCs w:val="28"/>
              </w:rPr>
              <w:t>採購</w:t>
            </w:r>
            <w:r w:rsidRPr="004078AD">
              <w:rPr>
                <w:rFonts w:ascii="標楷體" w:eastAsia="標楷體" w:hAnsi="標楷體" w:hint="eastAsia"/>
                <w:sz w:val="28"/>
                <w:szCs w:val="28"/>
              </w:rPr>
              <w:t>，或</w:t>
            </w:r>
            <w:r w:rsidRPr="004078AD">
              <w:rPr>
                <w:rFonts w:ascii="標楷體" w:eastAsia="標楷體" w:hAnsi="標楷體"/>
                <w:sz w:val="28"/>
                <w:szCs w:val="28"/>
              </w:rPr>
              <w:t>未達公告金額但逾公告金額十分之一之採購</w:t>
            </w:r>
            <w:r w:rsidRPr="004078AD">
              <w:rPr>
                <w:rFonts w:ascii="標楷體" w:eastAsia="標楷體" w:hAnsi="標楷體" w:hint="eastAsia"/>
                <w:sz w:val="28"/>
                <w:szCs w:val="28"/>
              </w:rPr>
              <w:t>。</w:t>
            </w:r>
          </w:p>
          <w:p w:rsidR="00150F89" w:rsidRPr="004078AD" w:rsidRDefault="00150F89" w:rsidP="00651093">
            <w:pPr>
              <w:numPr>
                <w:ilvl w:val="1"/>
                <w:numId w:val="17"/>
              </w:numPr>
              <w:tabs>
                <w:tab w:val="clear" w:pos="960"/>
              </w:tabs>
              <w:spacing w:line="400" w:lineRule="exact"/>
              <w:ind w:left="612" w:hanging="660"/>
              <w:jc w:val="both"/>
              <w:rPr>
                <w:rFonts w:ascii="標楷體" w:eastAsia="標楷體" w:hAnsi="標楷體"/>
                <w:sz w:val="28"/>
                <w:szCs w:val="28"/>
              </w:rPr>
            </w:pPr>
            <w:r w:rsidRPr="004078AD">
              <w:rPr>
                <w:rFonts w:ascii="標楷體" w:eastAsia="標楷體" w:hAnsi="標楷體" w:hint="eastAsia"/>
                <w:sz w:val="28"/>
                <w:szCs w:val="28"/>
              </w:rPr>
              <w:t>有分批辦理之必要，須依</w:t>
            </w:r>
            <w:r w:rsidRPr="004078AD">
              <w:rPr>
                <w:rFonts w:ascii="標楷體" w:eastAsia="標楷體" w:hAnsi="標楷體"/>
                <w:sz w:val="28"/>
                <w:szCs w:val="28"/>
              </w:rPr>
              <w:t>全部批數之預算總額認定</w:t>
            </w:r>
            <w:r w:rsidRPr="004078AD">
              <w:rPr>
                <w:rFonts w:ascii="標楷體" w:eastAsia="標楷體" w:hAnsi="標楷體" w:hint="eastAsia"/>
                <w:sz w:val="28"/>
                <w:szCs w:val="28"/>
              </w:rPr>
              <w:t>採購金額。</w:t>
            </w:r>
          </w:p>
          <w:p w:rsidR="00150F89" w:rsidRPr="004078AD" w:rsidRDefault="00150F89" w:rsidP="00651093">
            <w:pPr>
              <w:numPr>
                <w:ilvl w:val="1"/>
                <w:numId w:val="17"/>
              </w:numPr>
              <w:tabs>
                <w:tab w:val="clear" w:pos="960"/>
              </w:tabs>
              <w:spacing w:line="400" w:lineRule="exact"/>
              <w:ind w:left="612" w:hanging="660"/>
              <w:jc w:val="both"/>
              <w:rPr>
                <w:rFonts w:ascii="標楷體" w:eastAsia="標楷體" w:hAnsi="標楷體"/>
                <w:sz w:val="28"/>
                <w:szCs w:val="28"/>
              </w:rPr>
            </w:pPr>
            <w:r w:rsidRPr="004078AD">
              <w:rPr>
                <w:rFonts w:ascii="標楷體" w:eastAsia="標楷體" w:hAnsi="標楷體" w:hint="eastAsia"/>
                <w:sz w:val="28"/>
                <w:szCs w:val="28"/>
              </w:rPr>
              <w:t>非依共同供應契約辦理之小額採購，</w:t>
            </w:r>
            <w:r w:rsidR="00EF6050" w:rsidRPr="004078AD">
              <w:rPr>
                <w:rFonts w:ascii="標楷體" w:eastAsia="標楷體" w:hAnsi="標楷體" w:hint="eastAsia"/>
                <w:sz w:val="28"/>
                <w:szCs w:val="28"/>
              </w:rPr>
              <w:t>其洽廠商提供報價或企劃書者，不可未考慮廠商報價之合理性而</w:t>
            </w:r>
            <w:r w:rsidRPr="004078AD">
              <w:rPr>
                <w:rFonts w:ascii="標楷體" w:eastAsia="標楷體" w:hAnsi="標楷體" w:hint="eastAsia"/>
                <w:sz w:val="28"/>
                <w:szCs w:val="28"/>
              </w:rPr>
              <w:t>逕以報價決標。</w:t>
            </w:r>
          </w:p>
          <w:p w:rsidR="00150F89" w:rsidRPr="004078AD" w:rsidRDefault="004078AD" w:rsidP="00651093">
            <w:pPr>
              <w:numPr>
                <w:ilvl w:val="1"/>
                <w:numId w:val="17"/>
              </w:numPr>
              <w:tabs>
                <w:tab w:val="clear" w:pos="960"/>
              </w:tabs>
              <w:spacing w:line="400" w:lineRule="exact"/>
              <w:ind w:left="612" w:hanging="660"/>
              <w:jc w:val="both"/>
              <w:rPr>
                <w:rFonts w:ascii="標楷體" w:eastAsia="標楷體" w:hAnsi="標楷體"/>
                <w:sz w:val="28"/>
                <w:szCs w:val="28"/>
              </w:rPr>
            </w:pPr>
            <w:r w:rsidRPr="004078AD">
              <w:rPr>
                <w:rFonts w:eastAsia="標楷體" w:hAnsi="標楷體" w:hint="eastAsia"/>
                <w:sz w:val="28"/>
                <w:szCs w:val="28"/>
              </w:rPr>
              <w:lastRenderedPageBreak/>
              <w:t>非屬緊急事故，不得</w:t>
            </w:r>
            <w:r w:rsidR="00EF6050" w:rsidRPr="004078AD">
              <w:rPr>
                <w:rFonts w:eastAsia="標楷體" w:hAnsi="標楷體" w:hint="eastAsia"/>
                <w:sz w:val="28"/>
                <w:szCs w:val="28"/>
              </w:rPr>
              <w:t>以</w:t>
            </w:r>
            <w:r w:rsidR="00150F89" w:rsidRPr="004078AD">
              <w:rPr>
                <w:rFonts w:eastAsia="標楷體" w:hAnsi="標楷體" w:hint="eastAsia"/>
                <w:sz w:val="28"/>
                <w:szCs w:val="28"/>
              </w:rPr>
              <w:t>緊急處理為由而依本法第</w:t>
            </w:r>
            <w:r w:rsidR="00150F89" w:rsidRPr="004078AD">
              <w:rPr>
                <w:rFonts w:eastAsia="標楷體" w:hAnsi="標楷體" w:hint="eastAsia"/>
                <w:sz w:val="28"/>
                <w:szCs w:val="28"/>
              </w:rPr>
              <w:t>22</w:t>
            </w:r>
            <w:r w:rsidR="00150F89" w:rsidRPr="004078AD">
              <w:rPr>
                <w:rFonts w:eastAsia="標楷體" w:hAnsi="標楷體" w:hint="eastAsia"/>
                <w:sz w:val="28"/>
                <w:szCs w:val="28"/>
              </w:rPr>
              <w:t>條第</w:t>
            </w:r>
            <w:r w:rsidR="00150F89" w:rsidRPr="004078AD">
              <w:rPr>
                <w:rFonts w:eastAsia="標楷體" w:hAnsi="標楷體" w:hint="eastAsia"/>
                <w:sz w:val="28"/>
                <w:szCs w:val="28"/>
              </w:rPr>
              <w:t>1</w:t>
            </w:r>
            <w:r w:rsidR="00150F89" w:rsidRPr="004078AD">
              <w:rPr>
                <w:rFonts w:eastAsia="標楷體" w:hAnsi="標楷體" w:hint="eastAsia"/>
                <w:sz w:val="28"/>
                <w:szCs w:val="28"/>
              </w:rPr>
              <w:t>項第</w:t>
            </w:r>
            <w:r w:rsidR="00150F89" w:rsidRPr="004078AD">
              <w:rPr>
                <w:rFonts w:eastAsia="標楷體" w:hAnsi="標楷體" w:hint="eastAsia"/>
                <w:sz w:val="28"/>
                <w:szCs w:val="28"/>
              </w:rPr>
              <w:t>3</w:t>
            </w:r>
            <w:r w:rsidR="00150F89" w:rsidRPr="004078AD">
              <w:rPr>
                <w:rFonts w:eastAsia="標楷體" w:hAnsi="標楷體" w:hint="eastAsia"/>
                <w:sz w:val="28"/>
                <w:szCs w:val="28"/>
              </w:rPr>
              <w:t>款辦理；依</w:t>
            </w:r>
            <w:r w:rsidR="00EF6050" w:rsidRPr="004078AD">
              <w:rPr>
                <w:rFonts w:eastAsia="標楷體" w:hAnsi="標楷體" w:hint="eastAsia"/>
                <w:sz w:val="28"/>
                <w:szCs w:val="28"/>
              </w:rPr>
              <w:t>該</w:t>
            </w:r>
            <w:r w:rsidR="00150F89" w:rsidRPr="004078AD">
              <w:rPr>
                <w:rFonts w:eastAsia="標楷體" w:hAnsi="標楷體" w:hint="eastAsia"/>
                <w:sz w:val="28"/>
                <w:szCs w:val="28"/>
              </w:rPr>
              <w:t>第</w:t>
            </w:r>
            <w:r w:rsidR="00150F89" w:rsidRPr="004078AD">
              <w:rPr>
                <w:rFonts w:eastAsia="標楷體" w:hAnsi="標楷體" w:hint="eastAsia"/>
                <w:sz w:val="28"/>
                <w:szCs w:val="28"/>
              </w:rPr>
              <w:t>3</w:t>
            </w:r>
            <w:r w:rsidR="00150F89" w:rsidRPr="004078AD">
              <w:rPr>
                <w:rFonts w:eastAsia="標楷體" w:hAnsi="標楷體" w:hint="eastAsia"/>
                <w:sz w:val="28"/>
                <w:szCs w:val="28"/>
              </w:rPr>
              <w:t>款辦理</w:t>
            </w:r>
            <w:r w:rsidR="00EF6050" w:rsidRPr="004078AD">
              <w:rPr>
                <w:rFonts w:eastAsia="標楷體" w:hAnsi="標楷體" w:hint="eastAsia"/>
                <w:sz w:val="28"/>
                <w:szCs w:val="28"/>
              </w:rPr>
              <w:t>者</w:t>
            </w:r>
            <w:r w:rsidR="00150F89" w:rsidRPr="004078AD">
              <w:rPr>
                <w:rFonts w:eastAsia="標楷體" w:hAnsi="標楷體" w:hint="eastAsia"/>
                <w:sz w:val="28"/>
                <w:szCs w:val="28"/>
              </w:rPr>
              <w:t>，</w:t>
            </w:r>
            <w:r w:rsidR="00150F89" w:rsidRPr="004078AD">
              <w:rPr>
                <w:rFonts w:eastAsia="標楷體" w:hint="eastAsia"/>
                <w:sz w:val="28"/>
              </w:rPr>
              <w:t>緊急事故發生後至簽辦採購、核准採購、決標、簽約，</w:t>
            </w:r>
            <w:r w:rsidR="00EF6050" w:rsidRPr="004078AD">
              <w:rPr>
                <w:rFonts w:eastAsia="標楷體" w:hint="eastAsia"/>
                <w:sz w:val="28"/>
              </w:rPr>
              <w:t>不可</w:t>
            </w:r>
            <w:r w:rsidR="00150F89" w:rsidRPr="004078AD">
              <w:rPr>
                <w:rFonts w:eastAsia="標楷體" w:hint="eastAsia"/>
                <w:sz w:val="28"/>
              </w:rPr>
              <w:t>時間相隔甚久，或訂定寬鬆之履約期限。</w:t>
            </w:r>
          </w:p>
          <w:p w:rsidR="00150F89" w:rsidRPr="00651093" w:rsidRDefault="00150F89" w:rsidP="00651093">
            <w:pPr>
              <w:numPr>
                <w:ilvl w:val="1"/>
                <w:numId w:val="17"/>
              </w:numPr>
              <w:tabs>
                <w:tab w:val="clear" w:pos="960"/>
              </w:tabs>
              <w:spacing w:line="400" w:lineRule="exact"/>
              <w:ind w:left="612" w:hanging="660"/>
              <w:jc w:val="both"/>
              <w:rPr>
                <w:rFonts w:ascii="標楷體" w:eastAsia="標楷體" w:hAnsi="標楷體"/>
                <w:sz w:val="28"/>
                <w:szCs w:val="28"/>
              </w:rPr>
            </w:pPr>
            <w:r w:rsidRPr="004078AD">
              <w:rPr>
                <w:rFonts w:eastAsia="標楷體" w:hint="eastAsia"/>
                <w:sz w:val="28"/>
              </w:rPr>
              <w:t>原有採購之後續擴充，並無必須向原供應廠商採購之理由</w:t>
            </w:r>
            <w:r w:rsidR="004078AD" w:rsidRPr="004078AD">
              <w:rPr>
                <w:rFonts w:eastAsia="標楷體" w:hint="eastAsia"/>
                <w:sz w:val="28"/>
              </w:rPr>
              <w:t>者</w:t>
            </w:r>
            <w:r w:rsidRPr="004078AD">
              <w:rPr>
                <w:rFonts w:eastAsia="標楷體" w:hint="eastAsia"/>
                <w:sz w:val="28"/>
              </w:rPr>
              <w:t>，</w:t>
            </w:r>
            <w:r w:rsidR="004078AD" w:rsidRPr="004078AD">
              <w:rPr>
                <w:rFonts w:eastAsia="標楷體" w:hint="eastAsia"/>
                <w:sz w:val="28"/>
              </w:rPr>
              <w:t>不得</w:t>
            </w:r>
            <w:r w:rsidRPr="004078AD">
              <w:rPr>
                <w:rFonts w:eastAsia="標楷體" w:hint="eastAsia"/>
                <w:sz w:val="28"/>
              </w:rPr>
              <w:t>以本法第</w:t>
            </w:r>
            <w:r w:rsidRPr="004078AD">
              <w:rPr>
                <w:rFonts w:eastAsia="標楷體" w:hint="eastAsia"/>
                <w:sz w:val="28"/>
              </w:rPr>
              <w:t>22</w:t>
            </w:r>
            <w:r w:rsidRPr="004078AD">
              <w:rPr>
                <w:rFonts w:eastAsia="標楷體" w:hint="eastAsia"/>
                <w:sz w:val="28"/>
              </w:rPr>
              <w:t>條第</w:t>
            </w:r>
            <w:r w:rsidRPr="004078AD">
              <w:rPr>
                <w:rFonts w:eastAsia="標楷體" w:hint="eastAsia"/>
                <w:sz w:val="28"/>
              </w:rPr>
              <w:t>1</w:t>
            </w:r>
            <w:r w:rsidRPr="004078AD">
              <w:rPr>
                <w:rFonts w:eastAsia="標楷體" w:hint="eastAsia"/>
                <w:sz w:val="28"/>
              </w:rPr>
              <w:t>項第</w:t>
            </w:r>
            <w:r w:rsidRPr="004078AD">
              <w:rPr>
                <w:rFonts w:eastAsia="標楷體" w:hint="eastAsia"/>
                <w:sz w:val="28"/>
              </w:rPr>
              <w:t>4</w:t>
            </w:r>
            <w:r w:rsidRPr="004078AD">
              <w:rPr>
                <w:rFonts w:eastAsia="標楷體" w:hint="eastAsia"/>
                <w:sz w:val="28"/>
              </w:rPr>
              <w:t>款為由辦理。</w:t>
            </w:r>
          </w:p>
        </w:tc>
      </w:tr>
      <w:tr w:rsidR="004B5897" w:rsidRPr="00651093" w:rsidTr="00651093">
        <w:tc>
          <w:tcPr>
            <w:tcW w:w="1368" w:type="dxa"/>
          </w:tcPr>
          <w:p w:rsidR="004B5897" w:rsidRPr="00651093" w:rsidRDefault="004B5897" w:rsidP="00651093">
            <w:pPr>
              <w:spacing w:line="400" w:lineRule="exact"/>
              <w:rPr>
                <w:rFonts w:ascii="標楷體" w:eastAsia="標楷體" w:hAnsi="標楷體"/>
                <w:b/>
                <w:sz w:val="28"/>
                <w:szCs w:val="28"/>
              </w:rPr>
            </w:pPr>
            <w:r w:rsidRPr="00651093">
              <w:rPr>
                <w:rFonts w:ascii="標楷體" w:eastAsia="標楷體" w:hAnsi="標楷體" w:hint="eastAsia"/>
                <w:b/>
                <w:sz w:val="28"/>
                <w:szCs w:val="28"/>
              </w:rPr>
              <w:lastRenderedPageBreak/>
              <w:t>法令依據</w:t>
            </w:r>
          </w:p>
        </w:tc>
        <w:tc>
          <w:tcPr>
            <w:tcW w:w="8280" w:type="dxa"/>
          </w:tcPr>
          <w:p w:rsidR="00C145EB" w:rsidRPr="00CA0D45" w:rsidRDefault="00434E08" w:rsidP="00C145EB">
            <w:pPr>
              <w:numPr>
                <w:ilvl w:val="0"/>
                <w:numId w:val="21"/>
              </w:numPr>
              <w:tabs>
                <w:tab w:val="clear" w:pos="960"/>
              </w:tabs>
              <w:spacing w:line="400" w:lineRule="exact"/>
              <w:ind w:left="612" w:hanging="672"/>
              <w:jc w:val="both"/>
              <w:rPr>
                <w:rFonts w:ascii="標楷體" w:eastAsia="標楷體" w:hAnsi="標楷體"/>
                <w:sz w:val="28"/>
                <w:szCs w:val="28"/>
              </w:rPr>
            </w:pPr>
            <w:r w:rsidRPr="00651093">
              <w:rPr>
                <w:rFonts w:ascii="標楷體" w:eastAsia="標楷體" w:hAnsi="標楷體" w:hint="eastAsia"/>
                <w:sz w:val="28"/>
                <w:szCs w:val="28"/>
              </w:rPr>
              <w:t>本法</w:t>
            </w:r>
            <w:r w:rsidRPr="009A3B01">
              <w:rPr>
                <w:rFonts w:ascii="標楷體" w:eastAsia="標楷體" w:hAnsi="標楷體" w:hint="eastAsia"/>
                <w:sz w:val="28"/>
                <w:szCs w:val="28"/>
              </w:rPr>
              <w:t>第2</w:t>
            </w:r>
            <w:r w:rsidR="00A67DD8" w:rsidRPr="009A3B01">
              <w:rPr>
                <w:rFonts w:ascii="標楷體" w:eastAsia="標楷體" w:hAnsi="標楷體" w:hint="eastAsia"/>
                <w:sz w:val="28"/>
                <w:szCs w:val="28"/>
              </w:rPr>
              <w:t>2</w:t>
            </w:r>
            <w:r w:rsidRPr="009A3B01">
              <w:rPr>
                <w:rFonts w:ascii="標楷體" w:eastAsia="標楷體" w:hAnsi="標楷體" w:hint="eastAsia"/>
                <w:sz w:val="28"/>
                <w:szCs w:val="28"/>
              </w:rPr>
              <w:t>條</w:t>
            </w:r>
            <w:r w:rsidR="00A67DD8" w:rsidRPr="009A3B01">
              <w:rPr>
                <w:rFonts w:ascii="標楷體" w:eastAsia="標楷體" w:hAnsi="標楷體" w:hint="eastAsia"/>
                <w:sz w:val="28"/>
                <w:szCs w:val="28"/>
              </w:rPr>
              <w:t>、第23條</w:t>
            </w:r>
            <w:r w:rsidR="00000EA3" w:rsidRPr="00DB47FD">
              <w:rPr>
                <w:rFonts w:ascii="標楷體" w:eastAsia="標楷體" w:hAnsi="標楷體" w:hint="eastAsia"/>
                <w:color w:val="000000"/>
                <w:sz w:val="28"/>
                <w:szCs w:val="28"/>
              </w:rPr>
              <w:t>及其</w:t>
            </w:r>
            <w:r w:rsidR="00C145EB" w:rsidRPr="009A3B01">
              <w:rPr>
                <w:rFonts w:ascii="標楷體" w:eastAsia="標楷體" w:hAnsi="標楷體" w:hint="eastAsia"/>
                <w:color w:val="000000"/>
                <w:sz w:val="28"/>
                <w:szCs w:val="28"/>
              </w:rPr>
              <w:t>施行細則第22條至第23條之1</w:t>
            </w:r>
            <w:r w:rsidR="00C145EB" w:rsidRPr="00CA0D45">
              <w:rPr>
                <w:rFonts w:ascii="標楷體" w:eastAsia="標楷體" w:hAnsi="標楷體" w:hint="eastAsia"/>
                <w:color w:val="000000"/>
                <w:sz w:val="28"/>
                <w:szCs w:val="28"/>
              </w:rPr>
              <w:t>。</w:t>
            </w:r>
          </w:p>
          <w:p w:rsidR="00601F23" w:rsidRPr="00CA0D45" w:rsidRDefault="00601F23" w:rsidP="00651093">
            <w:pPr>
              <w:numPr>
                <w:ilvl w:val="0"/>
                <w:numId w:val="21"/>
              </w:numPr>
              <w:tabs>
                <w:tab w:val="clear" w:pos="960"/>
              </w:tabs>
              <w:spacing w:line="400" w:lineRule="exact"/>
              <w:ind w:left="612" w:hanging="672"/>
              <w:jc w:val="both"/>
              <w:rPr>
                <w:rFonts w:ascii="標楷體" w:eastAsia="標楷體" w:hAnsi="標楷體"/>
                <w:sz w:val="28"/>
                <w:szCs w:val="28"/>
              </w:rPr>
            </w:pPr>
            <w:r w:rsidRPr="00CA0D45">
              <w:rPr>
                <w:rFonts w:ascii="標楷體" w:eastAsia="標楷體" w:hAnsi="標楷體" w:hint="eastAsia"/>
                <w:sz w:val="28"/>
                <w:szCs w:val="28"/>
              </w:rPr>
              <w:t>中央機關未達公告金額採購招標辦法。</w:t>
            </w:r>
          </w:p>
          <w:p w:rsidR="006F3BE3" w:rsidRPr="00806BA0" w:rsidRDefault="00A67DD8" w:rsidP="00651093">
            <w:pPr>
              <w:numPr>
                <w:ilvl w:val="0"/>
                <w:numId w:val="21"/>
              </w:numPr>
              <w:tabs>
                <w:tab w:val="clear" w:pos="960"/>
              </w:tabs>
              <w:spacing w:line="400" w:lineRule="exact"/>
              <w:ind w:left="612" w:hanging="672"/>
              <w:jc w:val="both"/>
              <w:rPr>
                <w:rFonts w:ascii="標楷體" w:eastAsia="標楷體" w:hAnsi="標楷體"/>
                <w:b/>
                <w:sz w:val="28"/>
                <w:szCs w:val="28"/>
                <w:u w:val="single"/>
              </w:rPr>
            </w:pPr>
            <w:r w:rsidRPr="00806BA0">
              <w:rPr>
                <w:rFonts w:ascii="標楷體" w:eastAsia="標楷體" w:hAnsi="標楷體" w:hint="eastAsia"/>
                <w:b/>
                <w:color w:val="000000"/>
                <w:sz w:val="28"/>
                <w:szCs w:val="28"/>
                <w:u w:val="single"/>
              </w:rPr>
              <w:t>行政院公共工程委員會</w:t>
            </w:r>
            <w:r w:rsidR="004078AD" w:rsidRPr="00806BA0">
              <w:rPr>
                <w:rFonts w:ascii="標楷體" w:eastAsia="標楷體" w:hAnsi="標楷體" w:hint="eastAsia"/>
                <w:b/>
                <w:color w:val="000000"/>
                <w:sz w:val="28"/>
                <w:szCs w:val="28"/>
                <w:u w:val="single"/>
              </w:rPr>
              <w:t>（下稱工程會）</w:t>
            </w:r>
            <w:r w:rsidR="006A7AE9" w:rsidRPr="00806BA0">
              <w:rPr>
                <w:rFonts w:ascii="標楷體" w:eastAsia="標楷體" w:hAnsi="標楷體" w:hint="eastAsia"/>
                <w:b/>
                <w:color w:val="000000"/>
                <w:sz w:val="28"/>
                <w:szCs w:val="28"/>
                <w:u w:val="single"/>
              </w:rPr>
              <w:t>107年5月29日工程企字第10700162400號</w:t>
            </w:r>
            <w:r w:rsidRPr="00806BA0">
              <w:rPr>
                <w:rFonts w:ascii="標楷體" w:eastAsia="標楷體" w:hAnsi="標楷體" w:hint="eastAsia"/>
                <w:b/>
                <w:color w:val="000000"/>
                <w:sz w:val="28"/>
                <w:szCs w:val="28"/>
                <w:u w:val="single"/>
              </w:rPr>
              <w:t>修正「政府採購法第22條第1項各款執行錯誤態樣」</w:t>
            </w:r>
            <w:r w:rsidRPr="005A1B29">
              <w:rPr>
                <w:rFonts w:ascii="標楷體" w:eastAsia="標楷體" w:hAnsi="標楷體" w:hint="eastAsia"/>
                <w:b/>
                <w:color w:val="000000"/>
                <w:sz w:val="28"/>
                <w:szCs w:val="28"/>
              </w:rPr>
              <w:t>。</w:t>
            </w:r>
          </w:p>
          <w:p w:rsidR="004556AD" w:rsidRPr="00A07591" w:rsidRDefault="004078AD" w:rsidP="00651093">
            <w:pPr>
              <w:numPr>
                <w:ilvl w:val="0"/>
                <w:numId w:val="21"/>
              </w:numPr>
              <w:tabs>
                <w:tab w:val="clear" w:pos="960"/>
              </w:tabs>
              <w:spacing w:line="400" w:lineRule="exact"/>
              <w:ind w:left="612" w:hanging="672"/>
              <w:jc w:val="both"/>
              <w:rPr>
                <w:rFonts w:ascii="標楷體" w:eastAsia="標楷體" w:hAnsi="標楷體"/>
                <w:sz w:val="28"/>
                <w:szCs w:val="28"/>
              </w:rPr>
            </w:pPr>
            <w:r w:rsidRPr="005A1B29">
              <w:rPr>
                <w:rFonts w:ascii="標楷體" w:eastAsia="標楷體" w:hAnsi="標楷體" w:hint="eastAsia"/>
                <w:b/>
                <w:sz w:val="28"/>
                <w:szCs w:val="28"/>
                <w:u w:val="single"/>
              </w:rPr>
              <w:t>工程會</w:t>
            </w:r>
            <w:r w:rsidR="000851CC" w:rsidRPr="005A1B29">
              <w:rPr>
                <w:rFonts w:ascii="標楷體" w:eastAsia="標楷體" w:hAnsi="標楷體" w:hint="eastAsia"/>
                <w:b/>
                <w:sz w:val="28"/>
                <w:szCs w:val="28"/>
                <w:u w:val="single"/>
              </w:rPr>
              <w:t>104</w:t>
            </w:r>
            <w:r w:rsidR="005631DC" w:rsidRPr="005A1B29">
              <w:rPr>
                <w:rFonts w:ascii="標楷體" w:eastAsia="標楷體" w:hAnsi="標楷體" w:hint="eastAsia"/>
                <w:b/>
                <w:sz w:val="28"/>
                <w:szCs w:val="28"/>
                <w:u w:val="single"/>
              </w:rPr>
              <w:t>年</w:t>
            </w:r>
            <w:r w:rsidR="000851CC" w:rsidRPr="005A1B29">
              <w:rPr>
                <w:rFonts w:ascii="標楷體" w:eastAsia="標楷體" w:hAnsi="標楷體" w:hint="eastAsia"/>
                <w:b/>
                <w:sz w:val="28"/>
                <w:szCs w:val="28"/>
                <w:u w:val="single"/>
              </w:rPr>
              <w:t>9</w:t>
            </w:r>
            <w:r w:rsidR="005631DC" w:rsidRPr="005A1B29">
              <w:rPr>
                <w:rFonts w:ascii="標楷體" w:eastAsia="標楷體" w:hAnsi="標楷體" w:hint="eastAsia"/>
                <w:b/>
                <w:sz w:val="28"/>
                <w:szCs w:val="28"/>
                <w:u w:val="single"/>
              </w:rPr>
              <w:t>月</w:t>
            </w:r>
            <w:r w:rsidR="000851CC" w:rsidRPr="005A1B29">
              <w:rPr>
                <w:rFonts w:ascii="標楷體" w:eastAsia="標楷體" w:hAnsi="標楷體" w:hint="eastAsia"/>
                <w:b/>
                <w:sz w:val="28"/>
                <w:szCs w:val="28"/>
                <w:u w:val="single"/>
              </w:rPr>
              <w:t>17</w:t>
            </w:r>
            <w:r w:rsidR="005631DC" w:rsidRPr="005A1B29">
              <w:rPr>
                <w:rFonts w:ascii="標楷體" w:eastAsia="標楷體" w:hAnsi="標楷體" w:hint="eastAsia"/>
                <w:b/>
                <w:sz w:val="28"/>
                <w:szCs w:val="28"/>
                <w:u w:val="single"/>
              </w:rPr>
              <w:t>日工程企字第</w:t>
            </w:r>
            <w:r w:rsidR="000851CC" w:rsidRPr="005A1B29">
              <w:rPr>
                <w:rFonts w:ascii="標楷體" w:eastAsia="標楷體" w:hAnsi="標楷體" w:hint="eastAsia"/>
                <w:b/>
                <w:sz w:val="28"/>
                <w:szCs w:val="28"/>
                <w:u w:val="single"/>
              </w:rPr>
              <w:t>10400304570號函修</w:t>
            </w:r>
            <w:r w:rsidR="00694C57" w:rsidRPr="005A1B29">
              <w:rPr>
                <w:rFonts w:ascii="標楷體" w:eastAsia="標楷體" w:hAnsi="標楷體" w:hint="eastAsia"/>
                <w:b/>
                <w:sz w:val="28"/>
                <w:szCs w:val="28"/>
                <w:u w:val="single"/>
              </w:rPr>
              <w:t>正</w:t>
            </w:r>
            <w:r w:rsidR="005631DC" w:rsidRPr="005A1B29">
              <w:rPr>
                <w:rFonts w:ascii="標楷體" w:eastAsia="標楷體" w:hAnsi="標楷體" w:hint="eastAsia"/>
                <w:b/>
                <w:sz w:val="28"/>
                <w:szCs w:val="28"/>
                <w:u w:val="single"/>
              </w:rPr>
              <w:t>「機關辦理公告金額十分之一（新臺幣10萬元）以下採購常見誤解或錯誤態樣」</w:t>
            </w:r>
            <w:r w:rsidR="005631DC" w:rsidRPr="00A07591">
              <w:rPr>
                <w:rFonts w:ascii="標楷體" w:eastAsia="標楷體" w:hAnsi="標楷體" w:hint="eastAsia"/>
                <w:sz w:val="28"/>
                <w:szCs w:val="28"/>
              </w:rPr>
              <w:t>。</w:t>
            </w:r>
          </w:p>
          <w:p w:rsidR="006638EC" w:rsidRPr="00A07591" w:rsidRDefault="00A67DD8" w:rsidP="00651093">
            <w:pPr>
              <w:numPr>
                <w:ilvl w:val="0"/>
                <w:numId w:val="21"/>
              </w:numPr>
              <w:tabs>
                <w:tab w:val="clear" w:pos="960"/>
              </w:tabs>
              <w:spacing w:line="400" w:lineRule="exact"/>
              <w:ind w:left="612" w:hanging="672"/>
              <w:jc w:val="both"/>
              <w:rPr>
                <w:rFonts w:ascii="標楷體" w:eastAsia="標楷體" w:hAnsi="標楷體"/>
                <w:sz w:val="28"/>
                <w:szCs w:val="28"/>
              </w:rPr>
            </w:pPr>
            <w:r w:rsidRPr="009A3B01">
              <w:rPr>
                <w:rFonts w:ascii="標楷體" w:eastAsia="標楷體" w:hAnsi="標楷體" w:hint="eastAsia"/>
                <w:color w:val="000000"/>
                <w:sz w:val="28"/>
                <w:szCs w:val="28"/>
              </w:rPr>
              <w:t>原住民族工作權保障法</w:t>
            </w:r>
            <w:r w:rsidR="000F0340" w:rsidRPr="00A07591">
              <w:rPr>
                <w:rFonts w:ascii="標楷體" w:eastAsia="標楷體" w:hAnsi="標楷體" w:hint="eastAsia"/>
                <w:color w:val="000000"/>
                <w:sz w:val="28"/>
                <w:szCs w:val="28"/>
              </w:rPr>
              <w:t>第11條</w:t>
            </w:r>
            <w:r w:rsidR="005A689D" w:rsidRPr="00A07591">
              <w:rPr>
                <w:rFonts w:ascii="標楷體" w:eastAsia="標楷體" w:hAnsi="標楷體" w:hint="eastAsia"/>
                <w:color w:val="000000"/>
                <w:sz w:val="28"/>
                <w:szCs w:val="28"/>
              </w:rPr>
              <w:t>及其</w:t>
            </w:r>
            <w:r w:rsidR="006638EC" w:rsidRPr="00A07591">
              <w:rPr>
                <w:rFonts w:ascii="標楷體" w:eastAsia="標楷體" w:hAnsi="標楷體" w:hint="eastAsia"/>
                <w:color w:val="000000"/>
                <w:sz w:val="28"/>
                <w:szCs w:val="28"/>
              </w:rPr>
              <w:t>施行細則第9條</w:t>
            </w:r>
            <w:r w:rsidR="005A689D" w:rsidRPr="00A07591">
              <w:rPr>
                <w:rFonts w:ascii="標楷體" w:eastAsia="標楷體" w:hAnsi="標楷體" w:hint="eastAsia"/>
                <w:color w:val="000000"/>
                <w:sz w:val="28"/>
                <w:szCs w:val="28"/>
              </w:rPr>
              <w:t>。</w:t>
            </w:r>
          </w:p>
          <w:p w:rsidR="00E9681C" w:rsidRPr="008703B6" w:rsidRDefault="00E9681C" w:rsidP="00E9681C">
            <w:pPr>
              <w:numPr>
                <w:ilvl w:val="0"/>
                <w:numId w:val="21"/>
              </w:numPr>
              <w:tabs>
                <w:tab w:val="clear" w:pos="960"/>
              </w:tabs>
              <w:spacing w:line="400" w:lineRule="exact"/>
              <w:ind w:left="612" w:hanging="672"/>
              <w:jc w:val="both"/>
              <w:rPr>
                <w:rFonts w:ascii="標楷體" w:eastAsia="標楷體" w:hAnsi="標楷體"/>
                <w:sz w:val="28"/>
                <w:szCs w:val="28"/>
              </w:rPr>
            </w:pPr>
            <w:r w:rsidRPr="00B3459B">
              <w:rPr>
                <w:rFonts w:ascii="標楷體" w:eastAsia="標楷體" w:hAnsi="標楷體" w:hint="eastAsia"/>
                <w:b/>
                <w:sz w:val="28"/>
                <w:szCs w:val="28"/>
                <w:u w:val="single"/>
              </w:rPr>
              <w:t>我國簽署之條約或協定，如世界貿易組織政府採購協定、臺紐經濟合作協定、臺星經濟夥伴協定</w:t>
            </w:r>
            <w:r w:rsidRPr="008703B6">
              <w:rPr>
                <w:rFonts w:ascii="標楷體" w:eastAsia="標楷體" w:hAnsi="標楷體" w:hint="eastAsia"/>
                <w:sz w:val="28"/>
                <w:szCs w:val="28"/>
              </w:rPr>
              <w:t>。</w:t>
            </w:r>
          </w:p>
          <w:p w:rsidR="0058450B" w:rsidRPr="008703B6" w:rsidRDefault="00E9681C" w:rsidP="00045101">
            <w:pPr>
              <w:numPr>
                <w:ilvl w:val="0"/>
                <w:numId w:val="21"/>
              </w:numPr>
              <w:tabs>
                <w:tab w:val="clear" w:pos="960"/>
              </w:tabs>
              <w:spacing w:line="400" w:lineRule="exact"/>
              <w:ind w:left="612" w:hanging="672"/>
              <w:jc w:val="both"/>
              <w:rPr>
                <w:rFonts w:ascii="標楷體" w:eastAsia="標楷體" w:hAnsi="標楷體"/>
                <w:sz w:val="28"/>
                <w:szCs w:val="28"/>
              </w:rPr>
            </w:pPr>
            <w:r w:rsidRPr="008703B6">
              <w:rPr>
                <w:rFonts w:ascii="標楷體" w:eastAsia="標楷體" w:hAnsi="標楷體" w:hint="eastAsia"/>
                <w:sz w:val="28"/>
                <w:szCs w:val="28"/>
              </w:rPr>
              <w:t>臺灣、澎湖、金門、馬祖個別關稅領域與美國政府採購協議。</w:t>
            </w:r>
          </w:p>
        </w:tc>
      </w:tr>
      <w:tr w:rsidR="004B5897" w:rsidRPr="00651093" w:rsidTr="00651093">
        <w:tc>
          <w:tcPr>
            <w:tcW w:w="1368" w:type="dxa"/>
          </w:tcPr>
          <w:p w:rsidR="004B5897" w:rsidRPr="00651093" w:rsidRDefault="004B5897" w:rsidP="00651093">
            <w:pPr>
              <w:spacing w:line="400" w:lineRule="exact"/>
              <w:rPr>
                <w:rFonts w:ascii="標楷體" w:eastAsia="標楷體" w:hAnsi="標楷體"/>
                <w:b/>
                <w:sz w:val="28"/>
                <w:szCs w:val="28"/>
              </w:rPr>
            </w:pPr>
            <w:r w:rsidRPr="00651093">
              <w:rPr>
                <w:rFonts w:ascii="標楷體" w:eastAsia="標楷體" w:hAnsi="標楷體" w:hint="eastAsia"/>
                <w:b/>
                <w:sz w:val="28"/>
                <w:szCs w:val="28"/>
              </w:rPr>
              <w:t>使用表單</w:t>
            </w:r>
          </w:p>
        </w:tc>
        <w:tc>
          <w:tcPr>
            <w:tcW w:w="8280" w:type="dxa"/>
          </w:tcPr>
          <w:p w:rsidR="004B5897" w:rsidRPr="00651093" w:rsidRDefault="002D61FF" w:rsidP="00651093">
            <w:pPr>
              <w:spacing w:line="400" w:lineRule="exact"/>
              <w:jc w:val="both"/>
              <w:rPr>
                <w:rFonts w:ascii="標楷體" w:eastAsia="標楷體" w:hAnsi="標楷體"/>
                <w:sz w:val="28"/>
                <w:szCs w:val="28"/>
              </w:rPr>
            </w:pPr>
            <w:r w:rsidRPr="00651093">
              <w:rPr>
                <w:rFonts w:ascii="標楷體" w:eastAsia="標楷體" w:hAnsi="標楷體" w:hint="eastAsia"/>
                <w:sz w:val="28"/>
                <w:szCs w:val="28"/>
              </w:rPr>
              <w:t>無</w:t>
            </w:r>
          </w:p>
        </w:tc>
      </w:tr>
    </w:tbl>
    <w:p w:rsidR="00E1366A" w:rsidRDefault="00E1366A" w:rsidP="00BE2A3D">
      <w:pPr>
        <w:spacing w:line="380" w:lineRule="exact"/>
        <w:jc w:val="center"/>
        <w:rPr>
          <w:rFonts w:ascii="標楷體" w:eastAsia="標楷體" w:hAnsi="標楷體"/>
          <w:b/>
          <w:sz w:val="28"/>
          <w:szCs w:val="28"/>
          <w:u w:val="single"/>
        </w:rPr>
      </w:pPr>
    </w:p>
    <w:p w:rsidR="00E1366A" w:rsidRDefault="00E1366A" w:rsidP="00BE2A3D">
      <w:pPr>
        <w:spacing w:line="380" w:lineRule="exact"/>
        <w:jc w:val="center"/>
        <w:rPr>
          <w:rFonts w:ascii="標楷體" w:eastAsia="標楷體" w:hAnsi="標楷體"/>
          <w:b/>
          <w:sz w:val="28"/>
          <w:szCs w:val="28"/>
          <w:u w:val="single"/>
        </w:rPr>
      </w:pPr>
    </w:p>
    <w:p w:rsidR="00E1366A" w:rsidRDefault="00E1366A" w:rsidP="00AE282C">
      <w:pPr>
        <w:spacing w:line="380" w:lineRule="exact"/>
        <w:rPr>
          <w:rFonts w:ascii="標楷體" w:eastAsia="標楷體" w:hAnsi="標楷體"/>
          <w:b/>
          <w:sz w:val="28"/>
          <w:szCs w:val="28"/>
          <w:u w:val="single"/>
        </w:rPr>
      </w:pPr>
    </w:p>
    <w:p w:rsidR="00B57D87" w:rsidRDefault="00B57D87" w:rsidP="00AE282C">
      <w:pPr>
        <w:spacing w:line="380" w:lineRule="exact"/>
        <w:rPr>
          <w:rFonts w:ascii="標楷體" w:eastAsia="標楷體" w:hAnsi="標楷體"/>
          <w:b/>
          <w:sz w:val="28"/>
          <w:szCs w:val="28"/>
          <w:u w:val="single"/>
        </w:rPr>
      </w:pPr>
    </w:p>
    <w:p w:rsidR="00B57D87" w:rsidRDefault="00B57D87" w:rsidP="00AE282C">
      <w:pPr>
        <w:spacing w:line="380" w:lineRule="exact"/>
        <w:rPr>
          <w:rFonts w:ascii="標楷體" w:eastAsia="標楷體" w:hAnsi="標楷體"/>
          <w:b/>
          <w:sz w:val="28"/>
          <w:szCs w:val="28"/>
          <w:u w:val="single"/>
        </w:rPr>
      </w:pPr>
    </w:p>
    <w:p w:rsidR="00B57D87" w:rsidRDefault="00B57D87" w:rsidP="00AE282C">
      <w:pPr>
        <w:spacing w:line="380" w:lineRule="exact"/>
        <w:rPr>
          <w:rFonts w:ascii="標楷體" w:eastAsia="標楷體" w:hAnsi="標楷體"/>
          <w:b/>
          <w:sz w:val="28"/>
          <w:szCs w:val="28"/>
          <w:u w:val="single"/>
        </w:rPr>
      </w:pPr>
    </w:p>
    <w:p w:rsidR="00B57D87" w:rsidRDefault="00B57D87" w:rsidP="00AE282C">
      <w:pPr>
        <w:spacing w:line="380" w:lineRule="exact"/>
        <w:rPr>
          <w:rFonts w:ascii="標楷體" w:eastAsia="標楷體" w:hAnsi="標楷體"/>
          <w:b/>
          <w:sz w:val="28"/>
          <w:szCs w:val="28"/>
          <w:u w:val="single"/>
        </w:rPr>
      </w:pPr>
    </w:p>
    <w:p w:rsidR="00B57D87" w:rsidRDefault="00B57D87" w:rsidP="00AE282C">
      <w:pPr>
        <w:spacing w:line="380" w:lineRule="exact"/>
        <w:rPr>
          <w:rFonts w:ascii="標楷體" w:eastAsia="標楷體" w:hAnsi="標楷體"/>
          <w:b/>
          <w:sz w:val="28"/>
          <w:szCs w:val="28"/>
          <w:u w:val="single"/>
        </w:rPr>
      </w:pPr>
    </w:p>
    <w:p w:rsidR="00B57D87" w:rsidRDefault="00B57D87" w:rsidP="00AE282C">
      <w:pPr>
        <w:spacing w:line="380" w:lineRule="exact"/>
        <w:rPr>
          <w:rFonts w:ascii="標楷體" w:eastAsia="標楷體" w:hAnsi="標楷體"/>
          <w:b/>
          <w:sz w:val="28"/>
          <w:szCs w:val="28"/>
          <w:u w:val="single"/>
        </w:rPr>
      </w:pPr>
    </w:p>
    <w:p w:rsidR="00BD57AD" w:rsidRDefault="00BD57AD" w:rsidP="00AE282C">
      <w:pPr>
        <w:spacing w:line="380" w:lineRule="exact"/>
        <w:rPr>
          <w:rFonts w:ascii="標楷體" w:eastAsia="標楷體" w:hAnsi="標楷體"/>
          <w:b/>
          <w:sz w:val="28"/>
          <w:szCs w:val="28"/>
          <w:u w:val="single"/>
        </w:rPr>
      </w:pPr>
    </w:p>
    <w:p w:rsidR="00B57D87" w:rsidRDefault="00B57D87" w:rsidP="00AE282C">
      <w:pPr>
        <w:spacing w:line="380" w:lineRule="exact"/>
        <w:rPr>
          <w:rFonts w:ascii="標楷體" w:eastAsia="標楷體" w:hAnsi="標楷體"/>
          <w:b/>
          <w:sz w:val="28"/>
          <w:szCs w:val="28"/>
          <w:u w:val="single"/>
        </w:rPr>
      </w:pPr>
    </w:p>
    <w:p w:rsidR="00B57D87" w:rsidRDefault="00B57D87" w:rsidP="00AE282C">
      <w:pPr>
        <w:spacing w:line="380" w:lineRule="exact"/>
        <w:rPr>
          <w:rFonts w:ascii="標楷體" w:eastAsia="標楷體" w:hAnsi="標楷體"/>
          <w:b/>
          <w:sz w:val="28"/>
          <w:szCs w:val="28"/>
          <w:u w:val="single"/>
        </w:rPr>
      </w:pPr>
    </w:p>
    <w:p w:rsidR="00B57D87" w:rsidRDefault="00B57D87" w:rsidP="00AE282C">
      <w:pPr>
        <w:spacing w:line="380" w:lineRule="exact"/>
        <w:rPr>
          <w:rFonts w:ascii="標楷體" w:eastAsia="標楷體" w:hAnsi="標楷體"/>
          <w:b/>
          <w:sz w:val="28"/>
          <w:szCs w:val="28"/>
          <w:u w:val="single"/>
        </w:rPr>
      </w:pPr>
    </w:p>
    <w:sectPr w:rsidR="00B57D87" w:rsidSect="00794455">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97" w:rsidRDefault="00330397">
      <w:r>
        <w:separator/>
      </w:r>
    </w:p>
  </w:endnote>
  <w:endnote w:type="continuationSeparator" w:id="0">
    <w:p w:rsidR="00330397" w:rsidRDefault="00330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AD" w:rsidRDefault="00A511F0" w:rsidP="001A1A1C">
    <w:pPr>
      <w:pStyle w:val="a5"/>
      <w:framePr w:wrap="around" w:vAnchor="text" w:hAnchor="margin" w:xAlign="center" w:y="1"/>
      <w:rPr>
        <w:rStyle w:val="a6"/>
      </w:rPr>
    </w:pPr>
    <w:r>
      <w:rPr>
        <w:rStyle w:val="a6"/>
      </w:rPr>
      <w:fldChar w:fldCharType="begin"/>
    </w:r>
    <w:r w:rsidR="00BD57AD">
      <w:rPr>
        <w:rStyle w:val="a6"/>
      </w:rPr>
      <w:instrText xml:space="preserve">PAGE  </w:instrText>
    </w:r>
    <w:r>
      <w:rPr>
        <w:rStyle w:val="a6"/>
      </w:rPr>
      <w:fldChar w:fldCharType="end"/>
    </w:r>
  </w:p>
  <w:p w:rsidR="00BD57AD" w:rsidRDefault="00BD57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AD" w:rsidRPr="007154C6" w:rsidRDefault="002A3E67" w:rsidP="00813F79">
    <w:pPr>
      <w:pStyle w:val="a5"/>
      <w:framePr w:wrap="around" w:vAnchor="text" w:hAnchor="margin" w:xAlign="center" w:y="1"/>
      <w:jc w:val="center"/>
      <w:rPr>
        <w:rStyle w:val="a6"/>
        <w:sz w:val="24"/>
        <w:szCs w:val="24"/>
      </w:rPr>
    </w:pPr>
    <w:r>
      <w:rPr>
        <w:rStyle w:val="a6"/>
        <w:rFonts w:hint="eastAsia"/>
        <w:sz w:val="24"/>
        <w:szCs w:val="24"/>
      </w:rPr>
      <w:t>I</w:t>
    </w:r>
    <w:r w:rsidR="00BD57AD" w:rsidRPr="007154C6">
      <w:rPr>
        <w:rStyle w:val="a6"/>
        <w:rFonts w:hint="eastAsia"/>
        <w:sz w:val="24"/>
        <w:szCs w:val="24"/>
      </w:rPr>
      <w:t>P01-</w:t>
    </w:r>
    <w:r w:rsidR="00A511F0" w:rsidRPr="007154C6">
      <w:rPr>
        <w:rStyle w:val="a6"/>
        <w:sz w:val="24"/>
        <w:szCs w:val="24"/>
      </w:rPr>
      <w:fldChar w:fldCharType="begin"/>
    </w:r>
    <w:r w:rsidR="00BD57AD" w:rsidRPr="007154C6">
      <w:rPr>
        <w:rStyle w:val="a6"/>
        <w:sz w:val="24"/>
        <w:szCs w:val="24"/>
      </w:rPr>
      <w:instrText xml:space="preserve"> PAGE </w:instrText>
    </w:r>
    <w:r w:rsidR="00A511F0" w:rsidRPr="007154C6">
      <w:rPr>
        <w:rStyle w:val="a6"/>
        <w:sz w:val="24"/>
        <w:szCs w:val="24"/>
      </w:rPr>
      <w:fldChar w:fldCharType="separate"/>
    </w:r>
    <w:r w:rsidR="00D15D80">
      <w:rPr>
        <w:rStyle w:val="a6"/>
        <w:noProof/>
        <w:sz w:val="24"/>
        <w:szCs w:val="24"/>
      </w:rPr>
      <w:t>1</w:t>
    </w:r>
    <w:r w:rsidR="00A511F0" w:rsidRPr="007154C6">
      <w:rPr>
        <w:rStyle w:val="a6"/>
        <w:sz w:val="24"/>
        <w:szCs w:val="24"/>
      </w:rPr>
      <w:fldChar w:fldCharType="end"/>
    </w:r>
  </w:p>
  <w:p w:rsidR="00BD57AD" w:rsidRDefault="00BD57AD" w:rsidP="00813F79">
    <w:pPr>
      <w:pStyle w:val="a5"/>
      <w:framePr w:wrap="around" w:vAnchor="text" w:hAnchor="margin" w:xAlign="center" w:y="1"/>
      <w:jc w:val="center"/>
      <w:rPr>
        <w:rStyle w:val="a6"/>
      </w:rPr>
    </w:pPr>
  </w:p>
  <w:p w:rsidR="00BD57AD" w:rsidRDefault="00BD57AD" w:rsidP="00813F79">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97" w:rsidRDefault="00330397">
      <w:r>
        <w:separator/>
      </w:r>
    </w:p>
  </w:footnote>
  <w:footnote w:type="continuationSeparator" w:id="0">
    <w:p w:rsidR="00330397" w:rsidRDefault="00330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55A"/>
    <w:multiLevelType w:val="hybridMultilevel"/>
    <w:tmpl w:val="CB865EC2"/>
    <w:lvl w:ilvl="0" w:tplc="B04C0516">
      <w:start w:val="1"/>
      <w:numFmt w:val="decimal"/>
      <w:lvlText w:val="%1."/>
      <w:lvlJc w:val="left"/>
      <w:pPr>
        <w:tabs>
          <w:tab w:val="num" w:pos="1332"/>
        </w:tabs>
        <w:ind w:left="1332" w:hanging="360"/>
      </w:pPr>
      <w:rPr>
        <w:rFonts w:hint="default"/>
      </w:rPr>
    </w:lvl>
    <w:lvl w:ilvl="1" w:tplc="04090019">
      <w:start w:val="1"/>
      <w:numFmt w:val="ideographTraditional"/>
      <w:lvlText w:val="%2、"/>
      <w:lvlJc w:val="left"/>
      <w:pPr>
        <w:tabs>
          <w:tab w:val="num" w:pos="1932"/>
        </w:tabs>
        <w:ind w:left="1932" w:hanging="480"/>
      </w:pPr>
    </w:lvl>
    <w:lvl w:ilvl="2" w:tplc="B1AA4F88">
      <w:start w:val="1"/>
      <w:numFmt w:val="decimal"/>
      <w:lvlText w:val="(%3)"/>
      <w:lvlJc w:val="left"/>
      <w:pPr>
        <w:tabs>
          <w:tab w:val="num" w:pos="2652"/>
        </w:tabs>
        <w:ind w:left="2652" w:hanging="720"/>
      </w:pPr>
      <w:rPr>
        <w:rFonts w:hint="default"/>
      </w:rPr>
    </w:lvl>
    <w:lvl w:ilvl="3" w:tplc="0409000F" w:tentative="1">
      <w:start w:val="1"/>
      <w:numFmt w:val="decimal"/>
      <w:lvlText w:val="%4."/>
      <w:lvlJc w:val="left"/>
      <w:pPr>
        <w:tabs>
          <w:tab w:val="num" w:pos="2892"/>
        </w:tabs>
        <w:ind w:left="2892" w:hanging="480"/>
      </w:pPr>
    </w:lvl>
    <w:lvl w:ilvl="4" w:tplc="04090019" w:tentative="1">
      <w:start w:val="1"/>
      <w:numFmt w:val="ideographTraditional"/>
      <w:lvlText w:val="%5、"/>
      <w:lvlJc w:val="left"/>
      <w:pPr>
        <w:tabs>
          <w:tab w:val="num" w:pos="3372"/>
        </w:tabs>
        <w:ind w:left="3372" w:hanging="480"/>
      </w:pPr>
    </w:lvl>
    <w:lvl w:ilvl="5" w:tplc="0409001B" w:tentative="1">
      <w:start w:val="1"/>
      <w:numFmt w:val="lowerRoman"/>
      <w:lvlText w:val="%6."/>
      <w:lvlJc w:val="right"/>
      <w:pPr>
        <w:tabs>
          <w:tab w:val="num" w:pos="3852"/>
        </w:tabs>
        <w:ind w:left="3852" w:hanging="480"/>
      </w:pPr>
    </w:lvl>
    <w:lvl w:ilvl="6" w:tplc="0409000F" w:tentative="1">
      <w:start w:val="1"/>
      <w:numFmt w:val="decimal"/>
      <w:lvlText w:val="%7."/>
      <w:lvlJc w:val="left"/>
      <w:pPr>
        <w:tabs>
          <w:tab w:val="num" w:pos="4332"/>
        </w:tabs>
        <w:ind w:left="4332" w:hanging="480"/>
      </w:pPr>
    </w:lvl>
    <w:lvl w:ilvl="7" w:tplc="04090019" w:tentative="1">
      <w:start w:val="1"/>
      <w:numFmt w:val="ideographTraditional"/>
      <w:lvlText w:val="%8、"/>
      <w:lvlJc w:val="left"/>
      <w:pPr>
        <w:tabs>
          <w:tab w:val="num" w:pos="4812"/>
        </w:tabs>
        <w:ind w:left="4812" w:hanging="480"/>
      </w:pPr>
    </w:lvl>
    <w:lvl w:ilvl="8" w:tplc="0409001B" w:tentative="1">
      <w:start w:val="1"/>
      <w:numFmt w:val="lowerRoman"/>
      <w:lvlText w:val="%9."/>
      <w:lvlJc w:val="right"/>
      <w:pPr>
        <w:tabs>
          <w:tab w:val="num" w:pos="5292"/>
        </w:tabs>
        <w:ind w:left="5292" w:hanging="480"/>
      </w:pPr>
    </w:lvl>
  </w:abstractNum>
  <w:abstractNum w:abstractNumId="1">
    <w:nsid w:val="02DA06BE"/>
    <w:multiLevelType w:val="hybridMultilevel"/>
    <w:tmpl w:val="AA6C8F98"/>
    <w:lvl w:ilvl="0" w:tplc="2752DB14">
      <w:start w:val="1"/>
      <w:numFmt w:val="decimal"/>
      <w:lvlText w:val="%1."/>
      <w:lvlJc w:val="left"/>
      <w:pPr>
        <w:tabs>
          <w:tab w:val="num" w:pos="2760"/>
        </w:tabs>
        <w:ind w:left="2760" w:hanging="36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0A8C4C55"/>
    <w:multiLevelType w:val="hybridMultilevel"/>
    <w:tmpl w:val="04E8AC32"/>
    <w:lvl w:ilvl="0" w:tplc="78A4B1CA">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1440"/>
        </w:tabs>
        <w:ind w:left="1440" w:hanging="480"/>
      </w:pPr>
    </w:lvl>
    <w:lvl w:ilvl="2" w:tplc="78A4B1CA">
      <w:start w:val="1"/>
      <w:numFmt w:val="taiwaneseCountingThousand"/>
      <w:lvlText w:val="(%3)"/>
      <w:lvlJc w:val="left"/>
      <w:pPr>
        <w:tabs>
          <w:tab w:val="num" w:pos="2160"/>
        </w:tabs>
        <w:ind w:left="2160" w:hanging="720"/>
      </w:pPr>
      <w:rPr>
        <w:rFonts w:hint="default"/>
      </w:rPr>
    </w:lvl>
    <w:lvl w:ilvl="3" w:tplc="04090015">
      <w:start w:val="1"/>
      <w:numFmt w:val="taiwaneseCountingThousand"/>
      <w:lvlText w:val="%4、"/>
      <w:lvlJc w:val="left"/>
      <w:pPr>
        <w:tabs>
          <w:tab w:val="num" w:pos="2400"/>
        </w:tabs>
        <w:ind w:left="2400" w:hanging="480"/>
      </w:pPr>
      <w:rPr>
        <w:rFonts w:hint="default"/>
      </w:rPr>
    </w:lvl>
    <w:lvl w:ilvl="4" w:tplc="1AC678FA">
      <w:start w:val="1"/>
      <w:numFmt w:val="decimal"/>
      <w:lvlText w:val="%5."/>
      <w:lvlJc w:val="left"/>
      <w:pPr>
        <w:tabs>
          <w:tab w:val="num" w:pos="2760"/>
        </w:tabs>
        <w:ind w:left="2760" w:hanging="360"/>
      </w:pPr>
      <w:rPr>
        <w:rFonts w:hint="default"/>
      </w:rPr>
    </w:lvl>
    <w:lvl w:ilvl="5" w:tplc="93166180">
      <w:start w:val="1"/>
      <w:numFmt w:val="taiwaneseCountingThousand"/>
      <w:lvlText w:val="%6、"/>
      <w:lvlJc w:val="left"/>
      <w:pPr>
        <w:tabs>
          <w:tab w:val="num" w:pos="3600"/>
        </w:tabs>
        <w:ind w:left="3600" w:hanging="720"/>
      </w:pPr>
      <w:rPr>
        <w:rFonts w:hint="default"/>
        <w:lang w:val="en-US"/>
      </w:rPr>
    </w:lvl>
    <w:lvl w:ilvl="6" w:tplc="0409000F" w:tentative="1">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0C14119C"/>
    <w:multiLevelType w:val="hybridMultilevel"/>
    <w:tmpl w:val="77D8F39A"/>
    <w:lvl w:ilvl="0" w:tplc="2752DB14">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401E8A"/>
    <w:multiLevelType w:val="multilevel"/>
    <w:tmpl w:val="13B0AEC2"/>
    <w:lvl w:ilvl="0">
      <w:start w:val="1"/>
      <w:numFmt w:val="decimal"/>
      <w:lvlText w:val="%1."/>
      <w:lvlJc w:val="left"/>
      <w:pPr>
        <w:tabs>
          <w:tab w:val="num" w:pos="1800"/>
        </w:tabs>
        <w:ind w:left="1800" w:hanging="360"/>
      </w:pPr>
      <w:rPr>
        <w:rFonts w:hint="default"/>
      </w:rPr>
    </w:lvl>
    <w:lvl w:ilvl="1">
      <w:start w:val="1"/>
      <w:numFmt w:val="taiwaneseCountingThousand"/>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FFF5243"/>
    <w:multiLevelType w:val="hybridMultilevel"/>
    <w:tmpl w:val="4DDC4FB6"/>
    <w:lvl w:ilvl="0" w:tplc="93166180">
      <w:start w:val="1"/>
      <w:numFmt w:val="taiwaneseCountingThousand"/>
      <w:lvlText w:val="%1、"/>
      <w:lvlJc w:val="left"/>
      <w:pPr>
        <w:tabs>
          <w:tab w:val="num" w:pos="1092"/>
        </w:tabs>
        <w:ind w:left="1092"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01C3A3C"/>
    <w:multiLevelType w:val="hybridMultilevel"/>
    <w:tmpl w:val="B5F02656"/>
    <w:lvl w:ilvl="0" w:tplc="93166180">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588"/>
        </w:tabs>
        <w:ind w:left="588" w:hanging="480"/>
      </w:pPr>
    </w:lvl>
    <w:lvl w:ilvl="2" w:tplc="0409001B" w:tentative="1">
      <w:start w:val="1"/>
      <w:numFmt w:val="lowerRoman"/>
      <w:lvlText w:val="%3."/>
      <w:lvlJc w:val="right"/>
      <w:pPr>
        <w:tabs>
          <w:tab w:val="num" w:pos="1068"/>
        </w:tabs>
        <w:ind w:left="1068" w:hanging="480"/>
      </w:pPr>
    </w:lvl>
    <w:lvl w:ilvl="3" w:tplc="0409000F" w:tentative="1">
      <w:start w:val="1"/>
      <w:numFmt w:val="decimal"/>
      <w:lvlText w:val="%4."/>
      <w:lvlJc w:val="left"/>
      <w:pPr>
        <w:tabs>
          <w:tab w:val="num" w:pos="1548"/>
        </w:tabs>
        <w:ind w:left="1548" w:hanging="480"/>
      </w:pPr>
    </w:lvl>
    <w:lvl w:ilvl="4" w:tplc="04090019" w:tentative="1">
      <w:start w:val="1"/>
      <w:numFmt w:val="ideographTraditional"/>
      <w:lvlText w:val="%5、"/>
      <w:lvlJc w:val="left"/>
      <w:pPr>
        <w:tabs>
          <w:tab w:val="num" w:pos="2028"/>
        </w:tabs>
        <w:ind w:left="2028" w:hanging="480"/>
      </w:pPr>
    </w:lvl>
    <w:lvl w:ilvl="5" w:tplc="0409001B" w:tentative="1">
      <w:start w:val="1"/>
      <w:numFmt w:val="lowerRoman"/>
      <w:lvlText w:val="%6."/>
      <w:lvlJc w:val="right"/>
      <w:pPr>
        <w:tabs>
          <w:tab w:val="num" w:pos="2508"/>
        </w:tabs>
        <w:ind w:left="2508" w:hanging="480"/>
      </w:pPr>
    </w:lvl>
    <w:lvl w:ilvl="6" w:tplc="0409000F" w:tentative="1">
      <w:start w:val="1"/>
      <w:numFmt w:val="decimal"/>
      <w:lvlText w:val="%7."/>
      <w:lvlJc w:val="left"/>
      <w:pPr>
        <w:tabs>
          <w:tab w:val="num" w:pos="2988"/>
        </w:tabs>
        <w:ind w:left="2988" w:hanging="480"/>
      </w:pPr>
    </w:lvl>
    <w:lvl w:ilvl="7" w:tplc="04090019" w:tentative="1">
      <w:start w:val="1"/>
      <w:numFmt w:val="ideographTraditional"/>
      <w:lvlText w:val="%8、"/>
      <w:lvlJc w:val="left"/>
      <w:pPr>
        <w:tabs>
          <w:tab w:val="num" w:pos="3468"/>
        </w:tabs>
        <w:ind w:left="3468" w:hanging="480"/>
      </w:pPr>
    </w:lvl>
    <w:lvl w:ilvl="8" w:tplc="0409001B" w:tentative="1">
      <w:start w:val="1"/>
      <w:numFmt w:val="lowerRoman"/>
      <w:lvlText w:val="%9."/>
      <w:lvlJc w:val="right"/>
      <w:pPr>
        <w:tabs>
          <w:tab w:val="num" w:pos="3948"/>
        </w:tabs>
        <w:ind w:left="3948" w:hanging="480"/>
      </w:pPr>
    </w:lvl>
  </w:abstractNum>
  <w:abstractNum w:abstractNumId="7">
    <w:nsid w:val="13C10078"/>
    <w:multiLevelType w:val="hybridMultilevel"/>
    <w:tmpl w:val="1AFA457E"/>
    <w:lvl w:ilvl="0" w:tplc="78A4B1CA">
      <w:start w:val="1"/>
      <w:numFmt w:val="taiwaneseCountingThousand"/>
      <w:lvlText w:val="(%1)"/>
      <w:lvlJc w:val="left"/>
      <w:pPr>
        <w:tabs>
          <w:tab w:val="num" w:pos="1200"/>
        </w:tabs>
        <w:ind w:left="1200" w:hanging="720"/>
      </w:pPr>
      <w:rPr>
        <w:rFonts w:hint="default"/>
      </w:rPr>
    </w:lvl>
    <w:lvl w:ilvl="1" w:tplc="04090015">
      <w:start w:val="1"/>
      <w:numFmt w:val="taiwaneseCountingThousand"/>
      <w:lvlText w:val="%2、"/>
      <w:lvlJc w:val="left"/>
      <w:pPr>
        <w:tabs>
          <w:tab w:val="num" w:pos="1440"/>
        </w:tabs>
        <w:ind w:left="1440" w:hanging="480"/>
      </w:pPr>
      <w:rPr>
        <w:rFonts w:hint="default"/>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42B6E27"/>
    <w:multiLevelType w:val="hybridMultilevel"/>
    <w:tmpl w:val="DC88F634"/>
    <w:lvl w:ilvl="0" w:tplc="B824EAC2">
      <w:start w:val="1"/>
      <w:numFmt w:val="decimal"/>
      <w:lvlText w:val="%1、"/>
      <w:lvlJc w:val="left"/>
      <w:pPr>
        <w:tabs>
          <w:tab w:val="num" w:pos="1692"/>
        </w:tabs>
        <w:ind w:left="1692" w:hanging="720"/>
      </w:pPr>
      <w:rPr>
        <w:rFonts w:hint="default"/>
      </w:rPr>
    </w:lvl>
    <w:lvl w:ilvl="1" w:tplc="04090019" w:tentative="1">
      <w:start w:val="1"/>
      <w:numFmt w:val="ideographTraditional"/>
      <w:lvlText w:val="%2、"/>
      <w:lvlJc w:val="left"/>
      <w:pPr>
        <w:tabs>
          <w:tab w:val="num" w:pos="1932"/>
        </w:tabs>
        <w:ind w:left="1932" w:hanging="480"/>
      </w:pPr>
    </w:lvl>
    <w:lvl w:ilvl="2" w:tplc="0409001B" w:tentative="1">
      <w:start w:val="1"/>
      <w:numFmt w:val="lowerRoman"/>
      <w:lvlText w:val="%3."/>
      <w:lvlJc w:val="right"/>
      <w:pPr>
        <w:tabs>
          <w:tab w:val="num" w:pos="2412"/>
        </w:tabs>
        <w:ind w:left="2412" w:hanging="480"/>
      </w:pPr>
    </w:lvl>
    <w:lvl w:ilvl="3" w:tplc="0409000F" w:tentative="1">
      <w:start w:val="1"/>
      <w:numFmt w:val="decimal"/>
      <w:lvlText w:val="%4."/>
      <w:lvlJc w:val="left"/>
      <w:pPr>
        <w:tabs>
          <w:tab w:val="num" w:pos="2892"/>
        </w:tabs>
        <w:ind w:left="2892" w:hanging="480"/>
      </w:pPr>
    </w:lvl>
    <w:lvl w:ilvl="4" w:tplc="04090019" w:tentative="1">
      <w:start w:val="1"/>
      <w:numFmt w:val="ideographTraditional"/>
      <w:lvlText w:val="%5、"/>
      <w:lvlJc w:val="left"/>
      <w:pPr>
        <w:tabs>
          <w:tab w:val="num" w:pos="3372"/>
        </w:tabs>
        <w:ind w:left="3372" w:hanging="480"/>
      </w:pPr>
    </w:lvl>
    <w:lvl w:ilvl="5" w:tplc="0409001B" w:tentative="1">
      <w:start w:val="1"/>
      <w:numFmt w:val="lowerRoman"/>
      <w:lvlText w:val="%6."/>
      <w:lvlJc w:val="right"/>
      <w:pPr>
        <w:tabs>
          <w:tab w:val="num" w:pos="3852"/>
        </w:tabs>
        <w:ind w:left="3852" w:hanging="480"/>
      </w:pPr>
    </w:lvl>
    <w:lvl w:ilvl="6" w:tplc="0409000F" w:tentative="1">
      <w:start w:val="1"/>
      <w:numFmt w:val="decimal"/>
      <w:lvlText w:val="%7."/>
      <w:lvlJc w:val="left"/>
      <w:pPr>
        <w:tabs>
          <w:tab w:val="num" w:pos="4332"/>
        </w:tabs>
        <w:ind w:left="4332" w:hanging="480"/>
      </w:pPr>
    </w:lvl>
    <w:lvl w:ilvl="7" w:tplc="04090019" w:tentative="1">
      <w:start w:val="1"/>
      <w:numFmt w:val="ideographTraditional"/>
      <w:lvlText w:val="%8、"/>
      <w:lvlJc w:val="left"/>
      <w:pPr>
        <w:tabs>
          <w:tab w:val="num" w:pos="4812"/>
        </w:tabs>
        <w:ind w:left="4812" w:hanging="480"/>
      </w:pPr>
    </w:lvl>
    <w:lvl w:ilvl="8" w:tplc="0409001B" w:tentative="1">
      <w:start w:val="1"/>
      <w:numFmt w:val="lowerRoman"/>
      <w:lvlText w:val="%9."/>
      <w:lvlJc w:val="right"/>
      <w:pPr>
        <w:tabs>
          <w:tab w:val="num" w:pos="5292"/>
        </w:tabs>
        <w:ind w:left="5292" w:hanging="480"/>
      </w:pPr>
    </w:lvl>
  </w:abstractNum>
  <w:abstractNum w:abstractNumId="9">
    <w:nsid w:val="14A1254B"/>
    <w:multiLevelType w:val="hybridMultilevel"/>
    <w:tmpl w:val="8F486736"/>
    <w:lvl w:ilvl="0" w:tplc="88EC3D74">
      <w:start w:val="1"/>
      <w:numFmt w:val="taiwaneseCountingThousand"/>
      <w:lvlText w:val="（%1）"/>
      <w:lvlJc w:val="left"/>
      <w:pPr>
        <w:tabs>
          <w:tab w:val="num" w:pos="1335"/>
        </w:tabs>
        <w:ind w:left="1335" w:hanging="855"/>
      </w:pPr>
      <w:rPr>
        <w:rFonts w:hint="default"/>
      </w:rPr>
    </w:lvl>
    <w:lvl w:ilvl="1" w:tplc="78A4B1CA">
      <w:start w:val="1"/>
      <w:numFmt w:val="taiwaneseCountingThousand"/>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18145A2C"/>
    <w:multiLevelType w:val="hybridMultilevel"/>
    <w:tmpl w:val="473ADDF4"/>
    <w:lvl w:ilvl="0" w:tplc="78A4B1C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85D6788"/>
    <w:multiLevelType w:val="hybridMultilevel"/>
    <w:tmpl w:val="68F858AE"/>
    <w:lvl w:ilvl="0" w:tplc="5DB68DDE">
      <w:start w:val="1"/>
      <w:numFmt w:val="decimal"/>
      <w:lvlText w:val="%1、"/>
      <w:lvlJc w:val="left"/>
      <w:pPr>
        <w:tabs>
          <w:tab w:val="num" w:pos="1572"/>
        </w:tabs>
        <w:ind w:left="1572" w:hanging="360"/>
      </w:pPr>
      <w:rPr>
        <w:rFonts w:ascii="標楷體" w:eastAsia="標楷體" w:hAnsi="標楷體" w:cs="Times New Roman"/>
      </w:rPr>
    </w:lvl>
    <w:lvl w:ilvl="1" w:tplc="04090019" w:tentative="1">
      <w:start w:val="1"/>
      <w:numFmt w:val="ideographTraditional"/>
      <w:lvlText w:val="%2、"/>
      <w:lvlJc w:val="left"/>
      <w:pPr>
        <w:tabs>
          <w:tab w:val="num" w:pos="2172"/>
        </w:tabs>
        <w:ind w:left="2172" w:hanging="480"/>
      </w:pPr>
    </w:lvl>
    <w:lvl w:ilvl="2" w:tplc="0409001B" w:tentative="1">
      <w:start w:val="1"/>
      <w:numFmt w:val="lowerRoman"/>
      <w:lvlText w:val="%3."/>
      <w:lvlJc w:val="right"/>
      <w:pPr>
        <w:tabs>
          <w:tab w:val="num" w:pos="2652"/>
        </w:tabs>
        <w:ind w:left="2652" w:hanging="480"/>
      </w:pPr>
    </w:lvl>
    <w:lvl w:ilvl="3" w:tplc="0409000F" w:tentative="1">
      <w:start w:val="1"/>
      <w:numFmt w:val="decimal"/>
      <w:lvlText w:val="%4."/>
      <w:lvlJc w:val="left"/>
      <w:pPr>
        <w:tabs>
          <w:tab w:val="num" w:pos="3132"/>
        </w:tabs>
        <w:ind w:left="3132" w:hanging="480"/>
      </w:pPr>
    </w:lvl>
    <w:lvl w:ilvl="4" w:tplc="04090019" w:tentative="1">
      <w:start w:val="1"/>
      <w:numFmt w:val="ideographTraditional"/>
      <w:lvlText w:val="%5、"/>
      <w:lvlJc w:val="left"/>
      <w:pPr>
        <w:tabs>
          <w:tab w:val="num" w:pos="3612"/>
        </w:tabs>
        <w:ind w:left="3612" w:hanging="480"/>
      </w:pPr>
    </w:lvl>
    <w:lvl w:ilvl="5" w:tplc="0409001B" w:tentative="1">
      <w:start w:val="1"/>
      <w:numFmt w:val="lowerRoman"/>
      <w:lvlText w:val="%6."/>
      <w:lvlJc w:val="right"/>
      <w:pPr>
        <w:tabs>
          <w:tab w:val="num" w:pos="4092"/>
        </w:tabs>
        <w:ind w:left="4092" w:hanging="480"/>
      </w:pPr>
    </w:lvl>
    <w:lvl w:ilvl="6" w:tplc="0409000F" w:tentative="1">
      <w:start w:val="1"/>
      <w:numFmt w:val="decimal"/>
      <w:lvlText w:val="%7."/>
      <w:lvlJc w:val="left"/>
      <w:pPr>
        <w:tabs>
          <w:tab w:val="num" w:pos="4572"/>
        </w:tabs>
        <w:ind w:left="4572" w:hanging="480"/>
      </w:pPr>
    </w:lvl>
    <w:lvl w:ilvl="7" w:tplc="04090019" w:tentative="1">
      <w:start w:val="1"/>
      <w:numFmt w:val="ideographTraditional"/>
      <w:lvlText w:val="%8、"/>
      <w:lvlJc w:val="left"/>
      <w:pPr>
        <w:tabs>
          <w:tab w:val="num" w:pos="5052"/>
        </w:tabs>
        <w:ind w:left="5052" w:hanging="480"/>
      </w:pPr>
    </w:lvl>
    <w:lvl w:ilvl="8" w:tplc="0409001B" w:tentative="1">
      <w:start w:val="1"/>
      <w:numFmt w:val="lowerRoman"/>
      <w:lvlText w:val="%9."/>
      <w:lvlJc w:val="right"/>
      <w:pPr>
        <w:tabs>
          <w:tab w:val="num" w:pos="5532"/>
        </w:tabs>
        <w:ind w:left="5532" w:hanging="480"/>
      </w:pPr>
    </w:lvl>
  </w:abstractNum>
  <w:abstractNum w:abstractNumId="12">
    <w:nsid w:val="1B1A58CF"/>
    <w:multiLevelType w:val="hybridMultilevel"/>
    <w:tmpl w:val="01849C8C"/>
    <w:lvl w:ilvl="0" w:tplc="9688506E">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nsid w:val="1CB20491"/>
    <w:multiLevelType w:val="multilevel"/>
    <w:tmpl w:val="1AFA457E"/>
    <w:lvl w:ilvl="0">
      <w:start w:val="1"/>
      <w:numFmt w:val="taiwaneseCountingThousand"/>
      <w:lvlText w:val="(%1)"/>
      <w:lvlJc w:val="left"/>
      <w:pPr>
        <w:tabs>
          <w:tab w:val="num" w:pos="1200"/>
        </w:tabs>
        <w:ind w:left="1200" w:hanging="720"/>
      </w:pPr>
      <w:rPr>
        <w:rFonts w:hint="default"/>
      </w:rPr>
    </w:lvl>
    <w:lvl w:ilvl="1">
      <w:start w:val="1"/>
      <w:numFmt w:val="taiwaneseCountingThousand"/>
      <w:lvlText w:val="%2、"/>
      <w:lvlJc w:val="left"/>
      <w:pPr>
        <w:tabs>
          <w:tab w:val="num" w:pos="1440"/>
        </w:tabs>
        <w:ind w:left="1440" w:hanging="480"/>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4">
    <w:nsid w:val="23996A6A"/>
    <w:multiLevelType w:val="multilevel"/>
    <w:tmpl w:val="4BB020E4"/>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1440"/>
        </w:tabs>
        <w:ind w:left="1440" w:hanging="480"/>
      </w:pPr>
    </w:lvl>
    <w:lvl w:ilvl="2">
      <w:start w:val="1"/>
      <w:numFmt w:val="decimal"/>
      <w:lvlText w:val="%3."/>
      <w:lvlJc w:val="left"/>
      <w:pPr>
        <w:tabs>
          <w:tab w:val="num" w:pos="1800"/>
        </w:tabs>
        <w:ind w:left="1800" w:hanging="360"/>
      </w:pPr>
      <w:rPr>
        <w:rFonts w:hint="default"/>
      </w:rPr>
    </w:lvl>
    <w:lvl w:ilvl="3">
      <w:start w:val="1"/>
      <w:numFmt w:val="taiwaneseCountingThousand"/>
      <w:lvlText w:val="%4、"/>
      <w:lvlJc w:val="left"/>
      <w:pPr>
        <w:tabs>
          <w:tab w:val="num" w:pos="2400"/>
        </w:tabs>
        <w:ind w:left="2400" w:hanging="480"/>
      </w:pPr>
      <w:rPr>
        <w:rFonts w:hint="default"/>
      </w:rPr>
    </w:lvl>
    <w:lvl w:ilvl="4">
      <w:start w:val="1"/>
      <w:numFmt w:val="decimal"/>
      <w:lvlText w:val="(%5)"/>
      <w:lvlJc w:val="left"/>
      <w:pPr>
        <w:tabs>
          <w:tab w:val="num" w:pos="3120"/>
        </w:tabs>
        <w:ind w:left="3120" w:hanging="720"/>
      </w:pPr>
      <w:rPr>
        <w:rFonts w:hint="default"/>
      </w:rPr>
    </w:lvl>
    <w:lvl w:ilvl="5">
      <w:start w:val="1"/>
      <w:numFmt w:val="taiwaneseCountingThousand"/>
      <w:lvlText w:val="%6、"/>
      <w:lvlJc w:val="left"/>
      <w:pPr>
        <w:tabs>
          <w:tab w:val="num" w:pos="3600"/>
        </w:tabs>
        <w:ind w:left="3600" w:hanging="720"/>
      </w:pPr>
      <w:rPr>
        <w:rFonts w:hint="default"/>
        <w:lang w:val="en-US"/>
      </w:r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5">
    <w:nsid w:val="245576F0"/>
    <w:multiLevelType w:val="multilevel"/>
    <w:tmpl w:val="1AFA457E"/>
    <w:lvl w:ilvl="0">
      <w:start w:val="1"/>
      <w:numFmt w:val="taiwaneseCountingThousand"/>
      <w:lvlText w:val="(%1)"/>
      <w:lvlJc w:val="left"/>
      <w:pPr>
        <w:tabs>
          <w:tab w:val="num" w:pos="1200"/>
        </w:tabs>
        <w:ind w:left="1200" w:hanging="720"/>
      </w:pPr>
      <w:rPr>
        <w:rFonts w:hint="default"/>
      </w:rPr>
    </w:lvl>
    <w:lvl w:ilvl="1">
      <w:start w:val="1"/>
      <w:numFmt w:val="taiwaneseCountingThousand"/>
      <w:lvlText w:val="%2、"/>
      <w:lvlJc w:val="left"/>
      <w:pPr>
        <w:tabs>
          <w:tab w:val="num" w:pos="1440"/>
        </w:tabs>
        <w:ind w:left="1440" w:hanging="480"/>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nsid w:val="24A22689"/>
    <w:multiLevelType w:val="multilevel"/>
    <w:tmpl w:val="5E5EA14A"/>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1440"/>
        </w:tabs>
        <w:ind w:left="1440" w:hanging="480"/>
      </w:pPr>
    </w:lvl>
    <w:lvl w:ilvl="2">
      <w:start w:val="1"/>
      <w:numFmt w:val="decimal"/>
      <w:lvlText w:val="%3."/>
      <w:lvlJc w:val="left"/>
      <w:pPr>
        <w:tabs>
          <w:tab w:val="num" w:pos="1800"/>
        </w:tabs>
        <w:ind w:left="1800" w:hanging="360"/>
      </w:pPr>
      <w:rPr>
        <w:rFonts w:hint="default"/>
      </w:rPr>
    </w:lvl>
    <w:lvl w:ilvl="3">
      <w:start w:val="1"/>
      <w:numFmt w:val="taiwaneseCountingThousand"/>
      <w:lvlText w:val="%4、"/>
      <w:lvlJc w:val="left"/>
      <w:pPr>
        <w:tabs>
          <w:tab w:val="num" w:pos="2400"/>
        </w:tabs>
        <w:ind w:left="2400" w:hanging="480"/>
      </w:pPr>
      <w:rPr>
        <w:rFonts w:hint="default"/>
      </w:r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nsid w:val="24C72812"/>
    <w:multiLevelType w:val="multilevel"/>
    <w:tmpl w:val="32DA265E"/>
    <w:lvl w:ilvl="0">
      <w:start w:val="1"/>
      <w:numFmt w:val="taiwaneseCountingThousand"/>
      <w:lvlText w:val="(%1)"/>
      <w:lvlJc w:val="left"/>
      <w:pPr>
        <w:tabs>
          <w:tab w:val="num" w:pos="2160"/>
        </w:tabs>
        <w:ind w:left="2160" w:hanging="720"/>
      </w:pPr>
      <w:rPr>
        <w:rFonts w:hint="default"/>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8">
    <w:nsid w:val="25002A54"/>
    <w:multiLevelType w:val="multilevel"/>
    <w:tmpl w:val="A04AC6AC"/>
    <w:lvl w:ilvl="0">
      <w:start w:val="1"/>
      <w:numFmt w:val="decimal"/>
      <w:lvlText w:val="(%1)"/>
      <w:lvlJc w:val="left"/>
      <w:pPr>
        <w:tabs>
          <w:tab w:val="num" w:pos="1632"/>
        </w:tabs>
        <w:ind w:left="1632" w:hanging="420"/>
      </w:pPr>
      <w:rPr>
        <w:rFonts w:ascii="標楷體" w:hint="default"/>
      </w:rPr>
    </w:lvl>
    <w:lvl w:ilvl="1">
      <w:start w:val="1"/>
      <w:numFmt w:val="ideographTraditional"/>
      <w:lvlText w:val="%2、"/>
      <w:lvlJc w:val="left"/>
      <w:pPr>
        <w:tabs>
          <w:tab w:val="num" w:pos="2172"/>
        </w:tabs>
        <w:ind w:left="2172" w:hanging="480"/>
      </w:pPr>
    </w:lvl>
    <w:lvl w:ilvl="2">
      <w:start w:val="1"/>
      <w:numFmt w:val="lowerRoman"/>
      <w:lvlText w:val="%3."/>
      <w:lvlJc w:val="right"/>
      <w:pPr>
        <w:tabs>
          <w:tab w:val="num" w:pos="2652"/>
        </w:tabs>
        <w:ind w:left="2652" w:hanging="480"/>
      </w:pPr>
    </w:lvl>
    <w:lvl w:ilvl="3">
      <w:start w:val="1"/>
      <w:numFmt w:val="decimal"/>
      <w:lvlText w:val="%4."/>
      <w:lvlJc w:val="left"/>
      <w:pPr>
        <w:tabs>
          <w:tab w:val="num" w:pos="3132"/>
        </w:tabs>
        <w:ind w:left="3132" w:hanging="480"/>
      </w:pPr>
    </w:lvl>
    <w:lvl w:ilvl="4">
      <w:start w:val="1"/>
      <w:numFmt w:val="ideographTraditional"/>
      <w:lvlText w:val="%5、"/>
      <w:lvlJc w:val="left"/>
      <w:pPr>
        <w:tabs>
          <w:tab w:val="num" w:pos="3612"/>
        </w:tabs>
        <w:ind w:left="3612" w:hanging="480"/>
      </w:pPr>
    </w:lvl>
    <w:lvl w:ilvl="5">
      <w:start w:val="1"/>
      <w:numFmt w:val="lowerRoman"/>
      <w:lvlText w:val="%6."/>
      <w:lvlJc w:val="right"/>
      <w:pPr>
        <w:tabs>
          <w:tab w:val="num" w:pos="4092"/>
        </w:tabs>
        <w:ind w:left="4092" w:hanging="480"/>
      </w:pPr>
    </w:lvl>
    <w:lvl w:ilvl="6">
      <w:start w:val="1"/>
      <w:numFmt w:val="decimal"/>
      <w:lvlText w:val="%7."/>
      <w:lvlJc w:val="left"/>
      <w:pPr>
        <w:tabs>
          <w:tab w:val="num" w:pos="4572"/>
        </w:tabs>
        <w:ind w:left="4572" w:hanging="480"/>
      </w:pPr>
    </w:lvl>
    <w:lvl w:ilvl="7">
      <w:start w:val="1"/>
      <w:numFmt w:val="ideographTraditional"/>
      <w:lvlText w:val="%8、"/>
      <w:lvlJc w:val="left"/>
      <w:pPr>
        <w:tabs>
          <w:tab w:val="num" w:pos="5052"/>
        </w:tabs>
        <w:ind w:left="5052" w:hanging="480"/>
      </w:pPr>
    </w:lvl>
    <w:lvl w:ilvl="8">
      <w:start w:val="1"/>
      <w:numFmt w:val="lowerRoman"/>
      <w:lvlText w:val="%9."/>
      <w:lvlJc w:val="right"/>
      <w:pPr>
        <w:tabs>
          <w:tab w:val="num" w:pos="5532"/>
        </w:tabs>
        <w:ind w:left="5532" w:hanging="480"/>
      </w:pPr>
    </w:lvl>
  </w:abstractNum>
  <w:abstractNum w:abstractNumId="19">
    <w:nsid w:val="27231C26"/>
    <w:multiLevelType w:val="hybridMultilevel"/>
    <w:tmpl w:val="EFAA12B2"/>
    <w:lvl w:ilvl="0" w:tplc="46128774">
      <w:start w:val="1"/>
      <w:numFmt w:val="decimal"/>
      <w:lvlText w:val="（%1）"/>
      <w:lvlJc w:val="left"/>
      <w:pPr>
        <w:tabs>
          <w:tab w:val="num" w:pos="2052"/>
        </w:tabs>
        <w:ind w:left="2052" w:hanging="720"/>
      </w:pPr>
      <w:rPr>
        <w:rFonts w:hint="default"/>
      </w:rPr>
    </w:lvl>
    <w:lvl w:ilvl="1" w:tplc="04090019" w:tentative="1">
      <w:start w:val="1"/>
      <w:numFmt w:val="ideographTraditional"/>
      <w:lvlText w:val="%2、"/>
      <w:lvlJc w:val="left"/>
      <w:pPr>
        <w:tabs>
          <w:tab w:val="num" w:pos="2292"/>
        </w:tabs>
        <w:ind w:left="2292" w:hanging="480"/>
      </w:pPr>
    </w:lvl>
    <w:lvl w:ilvl="2" w:tplc="0409001B" w:tentative="1">
      <w:start w:val="1"/>
      <w:numFmt w:val="lowerRoman"/>
      <w:lvlText w:val="%3."/>
      <w:lvlJc w:val="right"/>
      <w:pPr>
        <w:tabs>
          <w:tab w:val="num" w:pos="2772"/>
        </w:tabs>
        <w:ind w:left="2772" w:hanging="480"/>
      </w:pPr>
    </w:lvl>
    <w:lvl w:ilvl="3" w:tplc="0409000F" w:tentative="1">
      <w:start w:val="1"/>
      <w:numFmt w:val="decimal"/>
      <w:lvlText w:val="%4."/>
      <w:lvlJc w:val="left"/>
      <w:pPr>
        <w:tabs>
          <w:tab w:val="num" w:pos="3252"/>
        </w:tabs>
        <w:ind w:left="3252" w:hanging="480"/>
      </w:pPr>
    </w:lvl>
    <w:lvl w:ilvl="4" w:tplc="04090019" w:tentative="1">
      <w:start w:val="1"/>
      <w:numFmt w:val="ideographTraditional"/>
      <w:lvlText w:val="%5、"/>
      <w:lvlJc w:val="left"/>
      <w:pPr>
        <w:tabs>
          <w:tab w:val="num" w:pos="3732"/>
        </w:tabs>
        <w:ind w:left="3732" w:hanging="480"/>
      </w:pPr>
    </w:lvl>
    <w:lvl w:ilvl="5" w:tplc="0409001B" w:tentative="1">
      <w:start w:val="1"/>
      <w:numFmt w:val="lowerRoman"/>
      <w:lvlText w:val="%6."/>
      <w:lvlJc w:val="right"/>
      <w:pPr>
        <w:tabs>
          <w:tab w:val="num" w:pos="4212"/>
        </w:tabs>
        <w:ind w:left="4212" w:hanging="480"/>
      </w:pPr>
    </w:lvl>
    <w:lvl w:ilvl="6" w:tplc="0409000F" w:tentative="1">
      <w:start w:val="1"/>
      <w:numFmt w:val="decimal"/>
      <w:lvlText w:val="%7."/>
      <w:lvlJc w:val="left"/>
      <w:pPr>
        <w:tabs>
          <w:tab w:val="num" w:pos="4692"/>
        </w:tabs>
        <w:ind w:left="4692" w:hanging="480"/>
      </w:pPr>
    </w:lvl>
    <w:lvl w:ilvl="7" w:tplc="04090019" w:tentative="1">
      <w:start w:val="1"/>
      <w:numFmt w:val="ideographTraditional"/>
      <w:lvlText w:val="%8、"/>
      <w:lvlJc w:val="left"/>
      <w:pPr>
        <w:tabs>
          <w:tab w:val="num" w:pos="5172"/>
        </w:tabs>
        <w:ind w:left="5172" w:hanging="480"/>
      </w:pPr>
    </w:lvl>
    <w:lvl w:ilvl="8" w:tplc="0409001B" w:tentative="1">
      <w:start w:val="1"/>
      <w:numFmt w:val="lowerRoman"/>
      <w:lvlText w:val="%9."/>
      <w:lvlJc w:val="right"/>
      <w:pPr>
        <w:tabs>
          <w:tab w:val="num" w:pos="5652"/>
        </w:tabs>
        <w:ind w:left="5652" w:hanging="480"/>
      </w:pPr>
    </w:lvl>
  </w:abstractNum>
  <w:abstractNum w:abstractNumId="20">
    <w:nsid w:val="29653AE5"/>
    <w:multiLevelType w:val="multilevel"/>
    <w:tmpl w:val="4BB020E4"/>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1440"/>
        </w:tabs>
        <w:ind w:left="1440" w:hanging="480"/>
      </w:pPr>
    </w:lvl>
    <w:lvl w:ilvl="2">
      <w:start w:val="1"/>
      <w:numFmt w:val="decimal"/>
      <w:lvlText w:val="%3."/>
      <w:lvlJc w:val="left"/>
      <w:pPr>
        <w:tabs>
          <w:tab w:val="num" w:pos="1800"/>
        </w:tabs>
        <w:ind w:left="1800" w:hanging="360"/>
      </w:pPr>
      <w:rPr>
        <w:rFonts w:hint="default"/>
      </w:rPr>
    </w:lvl>
    <w:lvl w:ilvl="3">
      <w:start w:val="1"/>
      <w:numFmt w:val="taiwaneseCountingThousand"/>
      <w:lvlText w:val="%4、"/>
      <w:lvlJc w:val="left"/>
      <w:pPr>
        <w:tabs>
          <w:tab w:val="num" w:pos="2400"/>
        </w:tabs>
        <w:ind w:left="2400" w:hanging="480"/>
      </w:pPr>
      <w:rPr>
        <w:rFonts w:hint="default"/>
      </w:rPr>
    </w:lvl>
    <w:lvl w:ilvl="4">
      <w:start w:val="1"/>
      <w:numFmt w:val="decimal"/>
      <w:lvlText w:val="(%5)"/>
      <w:lvlJc w:val="left"/>
      <w:pPr>
        <w:tabs>
          <w:tab w:val="num" w:pos="3120"/>
        </w:tabs>
        <w:ind w:left="3120" w:hanging="720"/>
      </w:pPr>
      <w:rPr>
        <w:rFonts w:hint="default"/>
      </w:rPr>
    </w:lvl>
    <w:lvl w:ilvl="5">
      <w:start w:val="1"/>
      <w:numFmt w:val="taiwaneseCountingThousand"/>
      <w:lvlText w:val="%6、"/>
      <w:lvlJc w:val="left"/>
      <w:pPr>
        <w:tabs>
          <w:tab w:val="num" w:pos="3600"/>
        </w:tabs>
        <w:ind w:left="3600" w:hanging="720"/>
      </w:pPr>
      <w:rPr>
        <w:rFonts w:hint="default"/>
        <w:lang w:val="en-US"/>
      </w:r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1">
    <w:nsid w:val="2E9A0CBF"/>
    <w:multiLevelType w:val="hybridMultilevel"/>
    <w:tmpl w:val="5FE6991C"/>
    <w:lvl w:ilvl="0" w:tplc="1AC678FA">
      <w:start w:val="1"/>
      <w:numFmt w:val="decimal"/>
      <w:lvlText w:val="%1."/>
      <w:lvlJc w:val="left"/>
      <w:pPr>
        <w:tabs>
          <w:tab w:val="num" w:pos="2952"/>
        </w:tabs>
        <w:ind w:left="2952" w:hanging="360"/>
      </w:pPr>
      <w:rPr>
        <w:rFonts w:hint="default"/>
      </w:rPr>
    </w:lvl>
    <w:lvl w:ilvl="1" w:tplc="04090019" w:tentative="1">
      <w:start w:val="1"/>
      <w:numFmt w:val="ideographTraditional"/>
      <w:lvlText w:val="%2、"/>
      <w:lvlJc w:val="left"/>
      <w:pPr>
        <w:tabs>
          <w:tab w:val="num" w:pos="2112"/>
        </w:tabs>
        <w:ind w:left="2112" w:hanging="480"/>
      </w:pPr>
    </w:lvl>
    <w:lvl w:ilvl="2" w:tplc="0409001B">
      <w:start w:val="1"/>
      <w:numFmt w:val="lowerRoman"/>
      <w:lvlText w:val="%3."/>
      <w:lvlJc w:val="right"/>
      <w:pPr>
        <w:tabs>
          <w:tab w:val="num" w:pos="2592"/>
        </w:tabs>
        <w:ind w:left="2592" w:hanging="480"/>
      </w:pPr>
    </w:lvl>
    <w:lvl w:ilvl="3" w:tplc="0409000F" w:tentative="1">
      <w:start w:val="1"/>
      <w:numFmt w:val="decimal"/>
      <w:lvlText w:val="%4."/>
      <w:lvlJc w:val="left"/>
      <w:pPr>
        <w:tabs>
          <w:tab w:val="num" w:pos="3072"/>
        </w:tabs>
        <w:ind w:left="3072" w:hanging="480"/>
      </w:pPr>
    </w:lvl>
    <w:lvl w:ilvl="4" w:tplc="04090019" w:tentative="1">
      <w:start w:val="1"/>
      <w:numFmt w:val="ideographTraditional"/>
      <w:lvlText w:val="%5、"/>
      <w:lvlJc w:val="left"/>
      <w:pPr>
        <w:tabs>
          <w:tab w:val="num" w:pos="3552"/>
        </w:tabs>
        <w:ind w:left="3552" w:hanging="480"/>
      </w:pPr>
    </w:lvl>
    <w:lvl w:ilvl="5" w:tplc="0409001B" w:tentative="1">
      <w:start w:val="1"/>
      <w:numFmt w:val="lowerRoman"/>
      <w:lvlText w:val="%6."/>
      <w:lvlJc w:val="right"/>
      <w:pPr>
        <w:tabs>
          <w:tab w:val="num" w:pos="4032"/>
        </w:tabs>
        <w:ind w:left="4032" w:hanging="480"/>
      </w:pPr>
    </w:lvl>
    <w:lvl w:ilvl="6" w:tplc="0409000F" w:tentative="1">
      <w:start w:val="1"/>
      <w:numFmt w:val="decimal"/>
      <w:lvlText w:val="%7."/>
      <w:lvlJc w:val="left"/>
      <w:pPr>
        <w:tabs>
          <w:tab w:val="num" w:pos="4512"/>
        </w:tabs>
        <w:ind w:left="4512" w:hanging="480"/>
      </w:pPr>
    </w:lvl>
    <w:lvl w:ilvl="7" w:tplc="04090019" w:tentative="1">
      <w:start w:val="1"/>
      <w:numFmt w:val="ideographTraditional"/>
      <w:lvlText w:val="%8、"/>
      <w:lvlJc w:val="left"/>
      <w:pPr>
        <w:tabs>
          <w:tab w:val="num" w:pos="4992"/>
        </w:tabs>
        <w:ind w:left="4992" w:hanging="480"/>
      </w:pPr>
    </w:lvl>
    <w:lvl w:ilvl="8" w:tplc="0409001B" w:tentative="1">
      <w:start w:val="1"/>
      <w:numFmt w:val="lowerRoman"/>
      <w:lvlText w:val="%9."/>
      <w:lvlJc w:val="right"/>
      <w:pPr>
        <w:tabs>
          <w:tab w:val="num" w:pos="5472"/>
        </w:tabs>
        <w:ind w:left="5472" w:hanging="480"/>
      </w:pPr>
    </w:lvl>
  </w:abstractNum>
  <w:abstractNum w:abstractNumId="22">
    <w:nsid w:val="32842AC6"/>
    <w:multiLevelType w:val="hybridMultilevel"/>
    <w:tmpl w:val="59CE9E96"/>
    <w:lvl w:ilvl="0" w:tplc="78A4B1CA">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99E1B3F"/>
    <w:multiLevelType w:val="hybridMultilevel"/>
    <w:tmpl w:val="00365B04"/>
    <w:lvl w:ilvl="0" w:tplc="1AC678FA">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B125987"/>
    <w:multiLevelType w:val="multilevel"/>
    <w:tmpl w:val="32DA265E"/>
    <w:lvl w:ilvl="0">
      <w:start w:val="1"/>
      <w:numFmt w:val="taiwaneseCountingThousand"/>
      <w:lvlText w:val="(%1)"/>
      <w:lvlJc w:val="left"/>
      <w:pPr>
        <w:tabs>
          <w:tab w:val="num" w:pos="2160"/>
        </w:tabs>
        <w:ind w:left="2160" w:hanging="720"/>
      </w:pPr>
      <w:rPr>
        <w:rFonts w:hint="default"/>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5">
    <w:nsid w:val="3BE508E2"/>
    <w:multiLevelType w:val="hybridMultilevel"/>
    <w:tmpl w:val="38CE8538"/>
    <w:lvl w:ilvl="0" w:tplc="B3F43428">
      <w:start w:val="1"/>
      <w:numFmt w:val="taiwaneseCountingThousand"/>
      <w:lvlText w:val="%1、"/>
      <w:lvlJc w:val="left"/>
      <w:pPr>
        <w:tabs>
          <w:tab w:val="num" w:pos="720"/>
        </w:tabs>
        <w:ind w:left="720" w:hanging="720"/>
      </w:pPr>
      <w:rPr>
        <w:rFonts w:ascii="標楷體" w:eastAsia="標楷體" w:hint="default"/>
        <w:sz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E342095"/>
    <w:multiLevelType w:val="hybridMultilevel"/>
    <w:tmpl w:val="CF78A502"/>
    <w:lvl w:ilvl="0" w:tplc="B6989474">
      <w:start w:val="1"/>
      <w:numFmt w:val="decimal"/>
      <w:lvlText w:val="(%1)"/>
      <w:lvlJc w:val="left"/>
      <w:pPr>
        <w:tabs>
          <w:tab w:val="num" w:pos="2052"/>
        </w:tabs>
        <w:ind w:left="2052" w:hanging="720"/>
      </w:pPr>
      <w:rPr>
        <w:rFonts w:ascii="標楷體" w:eastAsia="標楷體" w:hAnsi="標楷體" w:hint="default"/>
        <w:sz w:val="28"/>
      </w:rPr>
    </w:lvl>
    <w:lvl w:ilvl="1" w:tplc="04090019" w:tentative="1">
      <w:start w:val="1"/>
      <w:numFmt w:val="ideographTraditional"/>
      <w:lvlText w:val="%2、"/>
      <w:lvlJc w:val="left"/>
      <w:pPr>
        <w:tabs>
          <w:tab w:val="num" w:pos="2292"/>
        </w:tabs>
        <w:ind w:left="2292" w:hanging="480"/>
      </w:pPr>
    </w:lvl>
    <w:lvl w:ilvl="2" w:tplc="0409001B" w:tentative="1">
      <w:start w:val="1"/>
      <w:numFmt w:val="lowerRoman"/>
      <w:lvlText w:val="%3."/>
      <w:lvlJc w:val="right"/>
      <w:pPr>
        <w:tabs>
          <w:tab w:val="num" w:pos="2772"/>
        </w:tabs>
        <w:ind w:left="2772" w:hanging="480"/>
      </w:pPr>
    </w:lvl>
    <w:lvl w:ilvl="3" w:tplc="0409000F" w:tentative="1">
      <w:start w:val="1"/>
      <w:numFmt w:val="decimal"/>
      <w:lvlText w:val="%4."/>
      <w:lvlJc w:val="left"/>
      <w:pPr>
        <w:tabs>
          <w:tab w:val="num" w:pos="3252"/>
        </w:tabs>
        <w:ind w:left="3252" w:hanging="480"/>
      </w:pPr>
    </w:lvl>
    <w:lvl w:ilvl="4" w:tplc="04090019" w:tentative="1">
      <w:start w:val="1"/>
      <w:numFmt w:val="ideographTraditional"/>
      <w:lvlText w:val="%5、"/>
      <w:lvlJc w:val="left"/>
      <w:pPr>
        <w:tabs>
          <w:tab w:val="num" w:pos="3732"/>
        </w:tabs>
        <w:ind w:left="3732" w:hanging="480"/>
      </w:pPr>
    </w:lvl>
    <w:lvl w:ilvl="5" w:tplc="0409001B" w:tentative="1">
      <w:start w:val="1"/>
      <w:numFmt w:val="lowerRoman"/>
      <w:lvlText w:val="%6."/>
      <w:lvlJc w:val="right"/>
      <w:pPr>
        <w:tabs>
          <w:tab w:val="num" w:pos="4212"/>
        </w:tabs>
        <w:ind w:left="4212" w:hanging="480"/>
      </w:pPr>
    </w:lvl>
    <w:lvl w:ilvl="6" w:tplc="0409000F" w:tentative="1">
      <w:start w:val="1"/>
      <w:numFmt w:val="decimal"/>
      <w:lvlText w:val="%7."/>
      <w:lvlJc w:val="left"/>
      <w:pPr>
        <w:tabs>
          <w:tab w:val="num" w:pos="4692"/>
        </w:tabs>
        <w:ind w:left="4692" w:hanging="480"/>
      </w:pPr>
    </w:lvl>
    <w:lvl w:ilvl="7" w:tplc="04090019" w:tentative="1">
      <w:start w:val="1"/>
      <w:numFmt w:val="ideographTraditional"/>
      <w:lvlText w:val="%8、"/>
      <w:lvlJc w:val="left"/>
      <w:pPr>
        <w:tabs>
          <w:tab w:val="num" w:pos="5172"/>
        </w:tabs>
        <w:ind w:left="5172" w:hanging="480"/>
      </w:pPr>
    </w:lvl>
    <w:lvl w:ilvl="8" w:tplc="0409001B" w:tentative="1">
      <w:start w:val="1"/>
      <w:numFmt w:val="lowerRoman"/>
      <w:lvlText w:val="%9."/>
      <w:lvlJc w:val="right"/>
      <w:pPr>
        <w:tabs>
          <w:tab w:val="num" w:pos="5652"/>
        </w:tabs>
        <w:ind w:left="5652" w:hanging="480"/>
      </w:pPr>
    </w:lvl>
  </w:abstractNum>
  <w:abstractNum w:abstractNumId="27">
    <w:nsid w:val="3FFD1D9F"/>
    <w:multiLevelType w:val="hybridMultilevel"/>
    <w:tmpl w:val="32DA265E"/>
    <w:lvl w:ilvl="0" w:tplc="78A4B1CA">
      <w:start w:val="1"/>
      <w:numFmt w:val="taiwaneseCountingThousand"/>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2BD1D3D"/>
    <w:multiLevelType w:val="hybridMultilevel"/>
    <w:tmpl w:val="9C7856FC"/>
    <w:lvl w:ilvl="0" w:tplc="8E329DC6">
      <w:start w:val="1"/>
      <w:numFmt w:val="taiwaneseCountingThousand"/>
      <w:lvlText w:val="%1、"/>
      <w:lvlJc w:val="left"/>
      <w:pPr>
        <w:tabs>
          <w:tab w:val="num" w:pos="960"/>
        </w:tabs>
        <w:ind w:left="960" w:hanging="480"/>
      </w:pPr>
      <w:rPr>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5E94A1B"/>
    <w:multiLevelType w:val="hybridMultilevel"/>
    <w:tmpl w:val="BA2CC5B4"/>
    <w:lvl w:ilvl="0" w:tplc="B03A480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46E20852"/>
    <w:multiLevelType w:val="hybridMultilevel"/>
    <w:tmpl w:val="ABB4C3F2"/>
    <w:lvl w:ilvl="0" w:tplc="78A4B1CA">
      <w:start w:val="1"/>
      <w:numFmt w:val="taiwaneseCountingThousand"/>
      <w:lvlText w:val="(%1)"/>
      <w:lvlJc w:val="left"/>
      <w:pPr>
        <w:tabs>
          <w:tab w:val="num" w:pos="1680"/>
        </w:tabs>
        <w:ind w:left="1680" w:hanging="72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46ED3D01"/>
    <w:multiLevelType w:val="hybridMultilevel"/>
    <w:tmpl w:val="342023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C602107"/>
    <w:multiLevelType w:val="hybridMultilevel"/>
    <w:tmpl w:val="184A4E38"/>
    <w:lvl w:ilvl="0" w:tplc="095EAC8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5EF93D9C"/>
    <w:multiLevelType w:val="multilevel"/>
    <w:tmpl w:val="04E8AC32"/>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1440"/>
        </w:tabs>
        <w:ind w:left="1440" w:hanging="480"/>
      </w:pPr>
    </w:lvl>
    <w:lvl w:ilvl="2">
      <w:start w:val="1"/>
      <w:numFmt w:val="taiwaneseCountingThousand"/>
      <w:lvlText w:val="(%3)"/>
      <w:lvlJc w:val="left"/>
      <w:pPr>
        <w:tabs>
          <w:tab w:val="num" w:pos="2160"/>
        </w:tabs>
        <w:ind w:left="2160" w:hanging="720"/>
      </w:pPr>
      <w:rPr>
        <w:rFonts w:hint="default"/>
      </w:rPr>
    </w:lvl>
    <w:lvl w:ilvl="3">
      <w:start w:val="1"/>
      <w:numFmt w:val="taiwaneseCountingThousand"/>
      <w:lvlText w:val="%4、"/>
      <w:lvlJc w:val="left"/>
      <w:pPr>
        <w:tabs>
          <w:tab w:val="num" w:pos="2400"/>
        </w:tabs>
        <w:ind w:left="2400" w:hanging="480"/>
      </w:pPr>
      <w:rPr>
        <w:rFonts w:hint="default"/>
      </w:rPr>
    </w:lvl>
    <w:lvl w:ilvl="4">
      <w:start w:val="1"/>
      <w:numFmt w:val="decimal"/>
      <w:lvlText w:val="%5."/>
      <w:lvlJc w:val="left"/>
      <w:pPr>
        <w:tabs>
          <w:tab w:val="num" w:pos="2760"/>
        </w:tabs>
        <w:ind w:left="2760" w:hanging="360"/>
      </w:pPr>
      <w:rPr>
        <w:rFonts w:hint="default"/>
      </w:rPr>
    </w:lvl>
    <w:lvl w:ilvl="5">
      <w:start w:val="1"/>
      <w:numFmt w:val="taiwaneseCountingThousand"/>
      <w:lvlText w:val="%6、"/>
      <w:lvlJc w:val="left"/>
      <w:pPr>
        <w:tabs>
          <w:tab w:val="num" w:pos="3600"/>
        </w:tabs>
        <w:ind w:left="3600" w:hanging="720"/>
      </w:pPr>
      <w:rPr>
        <w:rFonts w:hint="default"/>
        <w:lang w:val="en-US"/>
      </w:r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4">
    <w:nsid w:val="6110627C"/>
    <w:multiLevelType w:val="hybridMultilevel"/>
    <w:tmpl w:val="7BFC0252"/>
    <w:lvl w:ilvl="0" w:tplc="50CABB50">
      <w:start w:val="1"/>
      <w:numFmt w:val="taiwaneseCountingThousand"/>
      <w:lvlText w:val="（%1）"/>
      <w:lvlJc w:val="left"/>
      <w:pPr>
        <w:tabs>
          <w:tab w:val="num" w:pos="1200"/>
        </w:tabs>
        <w:ind w:left="1200" w:hanging="720"/>
      </w:pPr>
      <w:rPr>
        <w:rFonts w:hint="default"/>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251143D"/>
    <w:multiLevelType w:val="multilevel"/>
    <w:tmpl w:val="9DB84682"/>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1440"/>
        </w:tabs>
        <w:ind w:left="1440" w:hanging="480"/>
      </w:pPr>
    </w:lvl>
    <w:lvl w:ilvl="2">
      <w:start w:val="1"/>
      <w:numFmt w:val="decimal"/>
      <w:lvlText w:val="%3."/>
      <w:lvlJc w:val="left"/>
      <w:pPr>
        <w:tabs>
          <w:tab w:val="num" w:pos="1800"/>
        </w:tabs>
        <w:ind w:left="1800" w:hanging="360"/>
      </w:pPr>
      <w:rPr>
        <w:rFonts w:hint="default"/>
      </w:rPr>
    </w:lvl>
    <w:lvl w:ilvl="3">
      <w:start w:val="1"/>
      <w:numFmt w:val="taiwaneseCountingThousand"/>
      <w:lvlText w:val="%4、"/>
      <w:lvlJc w:val="left"/>
      <w:pPr>
        <w:tabs>
          <w:tab w:val="num" w:pos="2400"/>
        </w:tabs>
        <w:ind w:left="2400" w:hanging="480"/>
      </w:pPr>
      <w:rPr>
        <w:rFonts w:hint="default"/>
      </w:r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64722FEB"/>
    <w:multiLevelType w:val="hybridMultilevel"/>
    <w:tmpl w:val="2AC2AF7E"/>
    <w:lvl w:ilvl="0" w:tplc="2752DB14">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840C380">
      <w:start w:val="1"/>
      <w:numFmt w:val="decimal"/>
      <w:lvlText w:val="(%8)"/>
      <w:lvlJc w:val="left"/>
      <w:pPr>
        <w:tabs>
          <w:tab w:val="num" w:pos="4080"/>
        </w:tabs>
        <w:ind w:left="4080" w:hanging="720"/>
      </w:pPr>
      <w:rPr>
        <w:rFonts w:hint="default"/>
      </w:rPr>
    </w:lvl>
    <w:lvl w:ilvl="8" w:tplc="0409001B" w:tentative="1">
      <w:start w:val="1"/>
      <w:numFmt w:val="lowerRoman"/>
      <w:lvlText w:val="%9."/>
      <w:lvlJc w:val="right"/>
      <w:pPr>
        <w:tabs>
          <w:tab w:val="num" w:pos="4320"/>
        </w:tabs>
        <w:ind w:left="4320" w:hanging="480"/>
      </w:pPr>
    </w:lvl>
  </w:abstractNum>
  <w:abstractNum w:abstractNumId="37">
    <w:nsid w:val="666F7050"/>
    <w:multiLevelType w:val="hybridMultilevel"/>
    <w:tmpl w:val="0DD28624"/>
    <w:lvl w:ilvl="0" w:tplc="78A4B1CA">
      <w:start w:val="1"/>
      <w:numFmt w:val="taiwaneseCountingThousand"/>
      <w:lvlText w:val="(%1)"/>
      <w:lvlJc w:val="left"/>
      <w:pPr>
        <w:tabs>
          <w:tab w:val="num" w:pos="1680"/>
        </w:tabs>
        <w:ind w:left="1680" w:hanging="72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6736546B"/>
    <w:multiLevelType w:val="hybridMultilevel"/>
    <w:tmpl w:val="BDE6C6CA"/>
    <w:lvl w:ilvl="0" w:tplc="78A4B1CA">
      <w:start w:val="1"/>
      <w:numFmt w:val="taiwaneseCountingThousand"/>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7A5F59A1"/>
    <w:multiLevelType w:val="hybridMultilevel"/>
    <w:tmpl w:val="13B0AEC2"/>
    <w:lvl w:ilvl="0" w:tplc="1AC678FA">
      <w:start w:val="1"/>
      <w:numFmt w:val="decimal"/>
      <w:lvlText w:val="%1."/>
      <w:lvlJc w:val="left"/>
      <w:pPr>
        <w:tabs>
          <w:tab w:val="num" w:pos="1800"/>
        </w:tabs>
        <w:ind w:left="1800" w:hanging="36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BC3326F"/>
    <w:multiLevelType w:val="multilevel"/>
    <w:tmpl w:val="3A624F42"/>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1440"/>
        </w:tabs>
        <w:ind w:left="1440" w:hanging="480"/>
      </w:pPr>
    </w:lvl>
    <w:lvl w:ilvl="2">
      <w:start w:val="1"/>
      <w:numFmt w:val="taiwaneseCountingThousand"/>
      <w:lvlText w:val="(%3)"/>
      <w:lvlJc w:val="left"/>
      <w:pPr>
        <w:tabs>
          <w:tab w:val="num" w:pos="2160"/>
        </w:tabs>
        <w:ind w:left="2160" w:hanging="720"/>
      </w:pPr>
      <w:rPr>
        <w:rFonts w:hint="default"/>
      </w:rPr>
    </w:lvl>
    <w:lvl w:ilvl="3">
      <w:start w:val="1"/>
      <w:numFmt w:val="taiwaneseCountingThousand"/>
      <w:lvlText w:val="%4、"/>
      <w:lvlJc w:val="left"/>
      <w:pPr>
        <w:tabs>
          <w:tab w:val="num" w:pos="2400"/>
        </w:tabs>
        <w:ind w:left="2400" w:hanging="480"/>
      </w:pPr>
      <w:rPr>
        <w:rFonts w:hint="default"/>
      </w:rPr>
    </w:lvl>
    <w:lvl w:ilvl="4">
      <w:start w:val="1"/>
      <w:numFmt w:val="decimal"/>
      <w:lvlText w:val="(%5)"/>
      <w:lvlJc w:val="left"/>
      <w:pPr>
        <w:tabs>
          <w:tab w:val="num" w:pos="3120"/>
        </w:tabs>
        <w:ind w:left="3120" w:hanging="720"/>
      </w:pPr>
      <w:rPr>
        <w:rFonts w:hint="default"/>
      </w:rPr>
    </w:lvl>
    <w:lvl w:ilvl="5">
      <w:start w:val="1"/>
      <w:numFmt w:val="taiwaneseCountingThousand"/>
      <w:lvlText w:val="%6、"/>
      <w:lvlJc w:val="left"/>
      <w:pPr>
        <w:tabs>
          <w:tab w:val="num" w:pos="3600"/>
        </w:tabs>
        <w:ind w:left="3600" w:hanging="720"/>
      </w:pPr>
      <w:rPr>
        <w:rFonts w:hint="default"/>
        <w:lang w:val="en-US"/>
      </w:r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7C115E32"/>
    <w:multiLevelType w:val="multilevel"/>
    <w:tmpl w:val="59CE9E96"/>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C912454"/>
    <w:multiLevelType w:val="hybridMultilevel"/>
    <w:tmpl w:val="882EC8C0"/>
    <w:lvl w:ilvl="0" w:tplc="E7D80A40">
      <w:start w:val="1"/>
      <w:numFmt w:val="decimal"/>
      <w:lvlText w:val="(%1)"/>
      <w:lvlJc w:val="left"/>
      <w:pPr>
        <w:tabs>
          <w:tab w:val="num" w:pos="2052"/>
        </w:tabs>
        <w:ind w:left="2052" w:hanging="720"/>
      </w:pPr>
      <w:rPr>
        <w:rFonts w:hint="default"/>
      </w:rPr>
    </w:lvl>
    <w:lvl w:ilvl="1" w:tplc="04090019">
      <w:start w:val="1"/>
      <w:numFmt w:val="ideographTraditional"/>
      <w:lvlText w:val="%2、"/>
      <w:lvlJc w:val="left"/>
      <w:pPr>
        <w:tabs>
          <w:tab w:val="num" w:pos="2292"/>
        </w:tabs>
        <w:ind w:left="2292" w:hanging="480"/>
      </w:pPr>
    </w:lvl>
    <w:lvl w:ilvl="2" w:tplc="0409001B" w:tentative="1">
      <w:start w:val="1"/>
      <w:numFmt w:val="lowerRoman"/>
      <w:lvlText w:val="%3."/>
      <w:lvlJc w:val="right"/>
      <w:pPr>
        <w:tabs>
          <w:tab w:val="num" w:pos="2772"/>
        </w:tabs>
        <w:ind w:left="2772" w:hanging="480"/>
      </w:pPr>
    </w:lvl>
    <w:lvl w:ilvl="3" w:tplc="0409000F" w:tentative="1">
      <w:start w:val="1"/>
      <w:numFmt w:val="decimal"/>
      <w:lvlText w:val="%4."/>
      <w:lvlJc w:val="left"/>
      <w:pPr>
        <w:tabs>
          <w:tab w:val="num" w:pos="3252"/>
        </w:tabs>
        <w:ind w:left="3252" w:hanging="480"/>
      </w:pPr>
    </w:lvl>
    <w:lvl w:ilvl="4" w:tplc="04090019" w:tentative="1">
      <w:start w:val="1"/>
      <w:numFmt w:val="ideographTraditional"/>
      <w:lvlText w:val="%5、"/>
      <w:lvlJc w:val="left"/>
      <w:pPr>
        <w:tabs>
          <w:tab w:val="num" w:pos="3732"/>
        </w:tabs>
        <w:ind w:left="3732" w:hanging="480"/>
      </w:pPr>
    </w:lvl>
    <w:lvl w:ilvl="5" w:tplc="0409001B" w:tentative="1">
      <w:start w:val="1"/>
      <w:numFmt w:val="lowerRoman"/>
      <w:lvlText w:val="%6."/>
      <w:lvlJc w:val="right"/>
      <w:pPr>
        <w:tabs>
          <w:tab w:val="num" w:pos="4212"/>
        </w:tabs>
        <w:ind w:left="4212" w:hanging="480"/>
      </w:pPr>
    </w:lvl>
    <w:lvl w:ilvl="6" w:tplc="0409000F" w:tentative="1">
      <w:start w:val="1"/>
      <w:numFmt w:val="decimal"/>
      <w:lvlText w:val="%7."/>
      <w:lvlJc w:val="left"/>
      <w:pPr>
        <w:tabs>
          <w:tab w:val="num" w:pos="4692"/>
        </w:tabs>
        <w:ind w:left="4692" w:hanging="480"/>
      </w:pPr>
    </w:lvl>
    <w:lvl w:ilvl="7" w:tplc="04090019" w:tentative="1">
      <w:start w:val="1"/>
      <w:numFmt w:val="ideographTraditional"/>
      <w:lvlText w:val="%8、"/>
      <w:lvlJc w:val="left"/>
      <w:pPr>
        <w:tabs>
          <w:tab w:val="num" w:pos="5172"/>
        </w:tabs>
        <w:ind w:left="5172" w:hanging="480"/>
      </w:pPr>
    </w:lvl>
    <w:lvl w:ilvl="8" w:tplc="0409001B" w:tentative="1">
      <w:start w:val="1"/>
      <w:numFmt w:val="lowerRoman"/>
      <w:lvlText w:val="%9."/>
      <w:lvlJc w:val="right"/>
      <w:pPr>
        <w:tabs>
          <w:tab w:val="num" w:pos="5652"/>
        </w:tabs>
        <w:ind w:left="5652" w:hanging="480"/>
      </w:pPr>
    </w:lvl>
  </w:abstractNum>
  <w:num w:numId="1">
    <w:abstractNumId w:val="25"/>
  </w:num>
  <w:num w:numId="2">
    <w:abstractNumId w:val="2"/>
  </w:num>
  <w:num w:numId="3">
    <w:abstractNumId w:val="31"/>
  </w:num>
  <w:num w:numId="4">
    <w:abstractNumId w:val="30"/>
  </w:num>
  <w:num w:numId="5">
    <w:abstractNumId w:val="34"/>
  </w:num>
  <w:num w:numId="6">
    <w:abstractNumId w:val="21"/>
  </w:num>
  <w:num w:numId="7">
    <w:abstractNumId w:val="23"/>
  </w:num>
  <w:num w:numId="8">
    <w:abstractNumId w:val="36"/>
  </w:num>
  <w:num w:numId="9">
    <w:abstractNumId w:val="26"/>
  </w:num>
  <w:num w:numId="10">
    <w:abstractNumId w:val="19"/>
  </w:num>
  <w:num w:numId="11">
    <w:abstractNumId w:val="42"/>
  </w:num>
  <w:num w:numId="12">
    <w:abstractNumId w:val="7"/>
  </w:num>
  <w:num w:numId="13">
    <w:abstractNumId w:val="13"/>
  </w:num>
  <w:num w:numId="14">
    <w:abstractNumId w:val="15"/>
  </w:num>
  <w:num w:numId="15">
    <w:abstractNumId w:val="22"/>
  </w:num>
  <w:num w:numId="16">
    <w:abstractNumId w:val="41"/>
  </w:num>
  <w:num w:numId="17">
    <w:abstractNumId w:val="39"/>
  </w:num>
  <w:num w:numId="18">
    <w:abstractNumId w:val="9"/>
  </w:num>
  <w:num w:numId="19">
    <w:abstractNumId w:val="37"/>
  </w:num>
  <w:num w:numId="20">
    <w:abstractNumId w:val="4"/>
  </w:num>
  <w:num w:numId="21">
    <w:abstractNumId w:val="28"/>
  </w:num>
  <w:num w:numId="22">
    <w:abstractNumId w:val="16"/>
  </w:num>
  <w:num w:numId="23">
    <w:abstractNumId w:val="10"/>
  </w:num>
  <w:num w:numId="24">
    <w:abstractNumId w:val="1"/>
  </w:num>
  <w:num w:numId="25">
    <w:abstractNumId w:val="0"/>
  </w:num>
  <w:num w:numId="26">
    <w:abstractNumId w:val="11"/>
  </w:num>
  <w:num w:numId="27">
    <w:abstractNumId w:val="35"/>
  </w:num>
  <w:num w:numId="28">
    <w:abstractNumId w:val="3"/>
  </w:num>
  <w:num w:numId="29">
    <w:abstractNumId w:val="29"/>
  </w:num>
  <w:num w:numId="30">
    <w:abstractNumId w:val="32"/>
  </w:num>
  <w:num w:numId="31">
    <w:abstractNumId w:val="12"/>
  </w:num>
  <w:num w:numId="32">
    <w:abstractNumId w:val="6"/>
  </w:num>
  <w:num w:numId="33">
    <w:abstractNumId w:val="5"/>
  </w:num>
  <w:num w:numId="34">
    <w:abstractNumId w:val="14"/>
  </w:num>
  <w:num w:numId="35">
    <w:abstractNumId w:val="20"/>
  </w:num>
  <w:num w:numId="36">
    <w:abstractNumId w:val="40"/>
  </w:num>
  <w:num w:numId="37">
    <w:abstractNumId w:val="33"/>
  </w:num>
  <w:num w:numId="38">
    <w:abstractNumId w:val="27"/>
  </w:num>
  <w:num w:numId="39">
    <w:abstractNumId w:val="18"/>
  </w:num>
  <w:num w:numId="40">
    <w:abstractNumId w:val="17"/>
  </w:num>
  <w:num w:numId="41">
    <w:abstractNumId w:val="38"/>
  </w:num>
  <w:num w:numId="42">
    <w:abstractNumId w:val="8"/>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897"/>
    <w:rsid w:val="000000B9"/>
    <w:rsid w:val="00000EA3"/>
    <w:rsid w:val="00004D7B"/>
    <w:rsid w:val="00010CA0"/>
    <w:rsid w:val="00021BC7"/>
    <w:rsid w:val="00041C26"/>
    <w:rsid w:val="00045101"/>
    <w:rsid w:val="00052E0B"/>
    <w:rsid w:val="00053664"/>
    <w:rsid w:val="00063777"/>
    <w:rsid w:val="000851CC"/>
    <w:rsid w:val="000A5C35"/>
    <w:rsid w:val="000B59A7"/>
    <w:rsid w:val="000C6E11"/>
    <w:rsid w:val="000C7E3B"/>
    <w:rsid w:val="000D6E9A"/>
    <w:rsid w:val="000E051C"/>
    <w:rsid w:val="000E2EFD"/>
    <w:rsid w:val="000E2F25"/>
    <w:rsid w:val="000F0340"/>
    <w:rsid w:val="000F708A"/>
    <w:rsid w:val="00122526"/>
    <w:rsid w:val="0012524B"/>
    <w:rsid w:val="00131A20"/>
    <w:rsid w:val="00150F89"/>
    <w:rsid w:val="001609FE"/>
    <w:rsid w:val="00165747"/>
    <w:rsid w:val="001669AB"/>
    <w:rsid w:val="00172BCC"/>
    <w:rsid w:val="00180354"/>
    <w:rsid w:val="00182351"/>
    <w:rsid w:val="00184BC9"/>
    <w:rsid w:val="001A1A1C"/>
    <w:rsid w:val="001B7929"/>
    <w:rsid w:val="001C0B96"/>
    <w:rsid w:val="001C55B7"/>
    <w:rsid w:val="001D253E"/>
    <w:rsid w:val="001D6E19"/>
    <w:rsid w:val="001E4156"/>
    <w:rsid w:val="001E54B3"/>
    <w:rsid w:val="001E647D"/>
    <w:rsid w:val="001E64DF"/>
    <w:rsid w:val="001F37C4"/>
    <w:rsid w:val="001F79D9"/>
    <w:rsid w:val="00205507"/>
    <w:rsid w:val="00221129"/>
    <w:rsid w:val="002236C2"/>
    <w:rsid w:val="002266EB"/>
    <w:rsid w:val="0025025D"/>
    <w:rsid w:val="00257E83"/>
    <w:rsid w:val="00277A41"/>
    <w:rsid w:val="00292CDE"/>
    <w:rsid w:val="002977A1"/>
    <w:rsid w:val="002A006E"/>
    <w:rsid w:val="002A3E67"/>
    <w:rsid w:val="002A7C50"/>
    <w:rsid w:val="002B202C"/>
    <w:rsid w:val="002C3091"/>
    <w:rsid w:val="002C6680"/>
    <w:rsid w:val="002C7A56"/>
    <w:rsid w:val="002D12C0"/>
    <w:rsid w:val="002D3955"/>
    <w:rsid w:val="002D468E"/>
    <w:rsid w:val="002D5B9C"/>
    <w:rsid w:val="002D61FF"/>
    <w:rsid w:val="002E2F19"/>
    <w:rsid w:val="002F456E"/>
    <w:rsid w:val="00311E5D"/>
    <w:rsid w:val="003236C4"/>
    <w:rsid w:val="00330397"/>
    <w:rsid w:val="00334236"/>
    <w:rsid w:val="00361127"/>
    <w:rsid w:val="003773C6"/>
    <w:rsid w:val="003811AA"/>
    <w:rsid w:val="0039185F"/>
    <w:rsid w:val="00396F48"/>
    <w:rsid w:val="003C18B3"/>
    <w:rsid w:val="003C5BCD"/>
    <w:rsid w:val="003D376F"/>
    <w:rsid w:val="003D74F8"/>
    <w:rsid w:val="003F1C9A"/>
    <w:rsid w:val="003F2324"/>
    <w:rsid w:val="003F7F35"/>
    <w:rsid w:val="004078AD"/>
    <w:rsid w:val="00413772"/>
    <w:rsid w:val="00421D20"/>
    <w:rsid w:val="00434E08"/>
    <w:rsid w:val="00443749"/>
    <w:rsid w:val="004541D7"/>
    <w:rsid w:val="004556AD"/>
    <w:rsid w:val="004567EF"/>
    <w:rsid w:val="00471239"/>
    <w:rsid w:val="0047152B"/>
    <w:rsid w:val="004778BB"/>
    <w:rsid w:val="004955AD"/>
    <w:rsid w:val="00497F75"/>
    <w:rsid w:val="004B4DFF"/>
    <w:rsid w:val="004B5897"/>
    <w:rsid w:val="004E5FE0"/>
    <w:rsid w:val="005217B3"/>
    <w:rsid w:val="00525C5F"/>
    <w:rsid w:val="0054208F"/>
    <w:rsid w:val="00556B7C"/>
    <w:rsid w:val="005631DC"/>
    <w:rsid w:val="00567F7E"/>
    <w:rsid w:val="00573942"/>
    <w:rsid w:val="00582682"/>
    <w:rsid w:val="0058450B"/>
    <w:rsid w:val="00584C27"/>
    <w:rsid w:val="00585651"/>
    <w:rsid w:val="005859D3"/>
    <w:rsid w:val="00592982"/>
    <w:rsid w:val="00592AC8"/>
    <w:rsid w:val="005A1B29"/>
    <w:rsid w:val="005A52E6"/>
    <w:rsid w:val="005A689D"/>
    <w:rsid w:val="005A78CF"/>
    <w:rsid w:val="005C30F8"/>
    <w:rsid w:val="005C3A7F"/>
    <w:rsid w:val="005D0DA7"/>
    <w:rsid w:val="005D1FAB"/>
    <w:rsid w:val="005D7E88"/>
    <w:rsid w:val="005E11A0"/>
    <w:rsid w:val="005E40D4"/>
    <w:rsid w:val="005F575A"/>
    <w:rsid w:val="006009BE"/>
    <w:rsid w:val="00601F23"/>
    <w:rsid w:val="006067DC"/>
    <w:rsid w:val="00611ABC"/>
    <w:rsid w:val="0061612E"/>
    <w:rsid w:val="00634EDB"/>
    <w:rsid w:val="00642B7E"/>
    <w:rsid w:val="00651093"/>
    <w:rsid w:val="006638EC"/>
    <w:rsid w:val="006652EC"/>
    <w:rsid w:val="006836B4"/>
    <w:rsid w:val="00691806"/>
    <w:rsid w:val="00694C57"/>
    <w:rsid w:val="00695345"/>
    <w:rsid w:val="006A7AE9"/>
    <w:rsid w:val="006B5CC7"/>
    <w:rsid w:val="006F3BE3"/>
    <w:rsid w:val="007048A9"/>
    <w:rsid w:val="0070642F"/>
    <w:rsid w:val="007106BE"/>
    <w:rsid w:val="007154C6"/>
    <w:rsid w:val="007538A6"/>
    <w:rsid w:val="007543D4"/>
    <w:rsid w:val="0075654C"/>
    <w:rsid w:val="007601DD"/>
    <w:rsid w:val="00776059"/>
    <w:rsid w:val="0077789D"/>
    <w:rsid w:val="00782F6E"/>
    <w:rsid w:val="007866D3"/>
    <w:rsid w:val="00794455"/>
    <w:rsid w:val="00796B92"/>
    <w:rsid w:val="007B0218"/>
    <w:rsid w:val="007B4977"/>
    <w:rsid w:val="007B4D13"/>
    <w:rsid w:val="007C18F2"/>
    <w:rsid w:val="007D0CB3"/>
    <w:rsid w:val="007D2A81"/>
    <w:rsid w:val="007E5C26"/>
    <w:rsid w:val="007E6A60"/>
    <w:rsid w:val="00806BA0"/>
    <w:rsid w:val="00813F79"/>
    <w:rsid w:val="00816621"/>
    <w:rsid w:val="00820D69"/>
    <w:rsid w:val="00823EE3"/>
    <w:rsid w:val="008328AE"/>
    <w:rsid w:val="008344F9"/>
    <w:rsid w:val="00837D10"/>
    <w:rsid w:val="00843CF1"/>
    <w:rsid w:val="0084556E"/>
    <w:rsid w:val="00865EF7"/>
    <w:rsid w:val="00866AFC"/>
    <w:rsid w:val="008703B6"/>
    <w:rsid w:val="0089258B"/>
    <w:rsid w:val="00894F4A"/>
    <w:rsid w:val="00895BCA"/>
    <w:rsid w:val="0089684E"/>
    <w:rsid w:val="008A23DB"/>
    <w:rsid w:val="008A305C"/>
    <w:rsid w:val="008A5943"/>
    <w:rsid w:val="008B4803"/>
    <w:rsid w:val="008B5598"/>
    <w:rsid w:val="008C1EA5"/>
    <w:rsid w:val="008C7059"/>
    <w:rsid w:val="008F0468"/>
    <w:rsid w:val="00904988"/>
    <w:rsid w:val="00913F5A"/>
    <w:rsid w:val="00914E9D"/>
    <w:rsid w:val="00915F81"/>
    <w:rsid w:val="00923B0D"/>
    <w:rsid w:val="00927B45"/>
    <w:rsid w:val="00931720"/>
    <w:rsid w:val="009417F8"/>
    <w:rsid w:val="00943D05"/>
    <w:rsid w:val="00955497"/>
    <w:rsid w:val="00956F39"/>
    <w:rsid w:val="009611A3"/>
    <w:rsid w:val="009626A4"/>
    <w:rsid w:val="00963682"/>
    <w:rsid w:val="009642EB"/>
    <w:rsid w:val="00972008"/>
    <w:rsid w:val="00980455"/>
    <w:rsid w:val="0098150F"/>
    <w:rsid w:val="009905A1"/>
    <w:rsid w:val="009A3B01"/>
    <w:rsid w:val="009A3D62"/>
    <w:rsid w:val="009D3089"/>
    <w:rsid w:val="009E76CF"/>
    <w:rsid w:val="009F6A34"/>
    <w:rsid w:val="00A006C7"/>
    <w:rsid w:val="00A07591"/>
    <w:rsid w:val="00A10613"/>
    <w:rsid w:val="00A15690"/>
    <w:rsid w:val="00A21C5E"/>
    <w:rsid w:val="00A30E93"/>
    <w:rsid w:val="00A354FD"/>
    <w:rsid w:val="00A42DDA"/>
    <w:rsid w:val="00A47A64"/>
    <w:rsid w:val="00A511F0"/>
    <w:rsid w:val="00A56661"/>
    <w:rsid w:val="00A63B81"/>
    <w:rsid w:val="00A67DD8"/>
    <w:rsid w:val="00A700B0"/>
    <w:rsid w:val="00A747EB"/>
    <w:rsid w:val="00A90805"/>
    <w:rsid w:val="00A90D5F"/>
    <w:rsid w:val="00AA6CC6"/>
    <w:rsid w:val="00AB34F7"/>
    <w:rsid w:val="00AC1934"/>
    <w:rsid w:val="00AC3303"/>
    <w:rsid w:val="00AC568B"/>
    <w:rsid w:val="00AE02A5"/>
    <w:rsid w:val="00AE1390"/>
    <w:rsid w:val="00AE2578"/>
    <w:rsid w:val="00AE282C"/>
    <w:rsid w:val="00AE3146"/>
    <w:rsid w:val="00AF1D53"/>
    <w:rsid w:val="00AF24CE"/>
    <w:rsid w:val="00B01C9D"/>
    <w:rsid w:val="00B10B2E"/>
    <w:rsid w:val="00B14B9D"/>
    <w:rsid w:val="00B1523F"/>
    <w:rsid w:val="00B3459B"/>
    <w:rsid w:val="00B439B1"/>
    <w:rsid w:val="00B54334"/>
    <w:rsid w:val="00B57A7E"/>
    <w:rsid w:val="00B57D87"/>
    <w:rsid w:val="00B647E3"/>
    <w:rsid w:val="00B7453E"/>
    <w:rsid w:val="00B77EF0"/>
    <w:rsid w:val="00B946F6"/>
    <w:rsid w:val="00BA0393"/>
    <w:rsid w:val="00BB62C1"/>
    <w:rsid w:val="00BC27EE"/>
    <w:rsid w:val="00BC507F"/>
    <w:rsid w:val="00BC622E"/>
    <w:rsid w:val="00BD57AD"/>
    <w:rsid w:val="00BD6683"/>
    <w:rsid w:val="00BD7AA2"/>
    <w:rsid w:val="00BE0DCF"/>
    <w:rsid w:val="00BE2A3D"/>
    <w:rsid w:val="00BF5E21"/>
    <w:rsid w:val="00C022EB"/>
    <w:rsid w:val="00C04011"/>
    <w:rsid w:val="00C145EB"/>
    <w:rsid w:val="00C22488"/>
    <w:rsid w:val="00C6017B"/>
    <w:rsid w:val="00C73906"/>
    <w:rsid w:val="00C7623A"/>
    <w:rsid w:val="00C82EB4"/>
    <w:rsid w:val="00C866DD"/>
    <w:rsid w:val="00C92DD5"/>
    <w:rsid w:val="00CA0D45"/>
    <w:rsid w:val="00CA5CB3"/>
    <w:rsid w:val="00CC40D7"/>
    <w:rsid w:val="00CD0686"/>
    <w:rsid w:val="00D0571A"/>
    <w:rsid w:val="00D06178"/>
    <w:rsid w:val="00D061EE"/>
    <w:rsid w:val="00D15D80"/>
    <w:rsid w:val="00D22787"/>
    <w:rsid w:val="00D42E50"/>
    <w:rsid w:val="00D4564F"/>
    <w:rsid w:val="00D47ABB"/>
    <w:rsid w:val="00D52229"/>
    <w:rsid w:val="00D748B6"/>
    <w:rsid w:val="00D95FCE"/>
    <w:rsid w:val="00D97832"/>
    <w:rsid w:val="00DA7C12"/>
    <w:rsid w:val="00DB47FD"/>
    <w:rsid w:val="00DD0CAD"/>
    <w:rsid w:val="00DE0A42"/>
    <w:rsid w:val="00DE7D07"/>
    <w:rsid w:val="00DF77E0"/>
    <w:rsid w:val="00E03C66"/>
    <w:rsid w:val="00E04D24"/>
    <w:rsid w:val="00E1366A"/>
    <w:rsid w:val="00E26C7D"/>
    <w:rsid w:val="00E45C52"/>
    <w:rsid w:val="00E45E1C"/>
    <w:rsid w:val="00E65DF6"/>
    <w:rsid w:val="00E7641B"/>
    <w:rsid w:val="00E86EEE"/>
    <w:rsid w:val="00E9681C"/>
    <w:rsid w:val="00EC02FF"/>
    <w:rsid w:val="00EC2617"/>
    <w:rsid w:val="00EC616D"/>
    <w:rsid w:val="00EC6252"/>
    <w:rsid w:val="00EE1BDC"/>
    <w:rsid w:val="00EE208B"/>
    <w:rsid w:val="00EF4302"/>
    <w:rsid w:val="00EF6050"/>
    <w:rsid w:val="00EF7DD6"/>
    <w:rsid w:val="00F02559"/>
    <w:rsid w:val="00F13FFA"/>
    <w:rsid w:val="00F21AA7"/>
    <w:rsid w:val="00F21D2A"/>
    <w:rsid w:val="00F22C9D"/>
    <w:rsid w:val="00F315EA"/>
    <w:rsid w:val="00F52234"/>
    <w:rsid w:val="00F5306F"/>
    <w:rsid w:val="00F6566B"/>
    <w:rsid w:val="00F8174C"/>
    <w:rsid w:val="00F824DF"/>
    <w:rsid w:val="00F9306A"/>
    <w:rsid w:val="00FB285F"/>
    <w:rsid w:val="00FD7DEB"/>
    <w:rsid w:val="00FE3215"/>
    <w:rsid w:val="00FE51FC"/>
    <w:rsid w:val="00FF47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1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589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86EEE"/>
    <w:rPr>
      <w:color w:val="0000FF"/>
      <w:u w:val="single"/>
    </w:rPr>
  </w:style>
  <w:style w:type="paragraph" w:styleId="a5">
    <w:name w:val="footer"/>
    <w:basedOn w:val="a"/>
    <w:rsid w:val="00B7453E"/>
    <w:pPr>
      <w:tabs>
        <w:tab w:val="center" w:pos="4153"/>
        <w:tab w:val="right" w:pos="8306"/>
      </w:tabs>
      <w:snapToGrid w:val="0"/>
    </w:pPr>
    <w:rPr>
      <w:sz w:val="20"/>
      <w:szCs w:val="20"/>
    </w:rPr>
  </w:style>
  <w:style w:type="character" w:styleId="a6">
    <w:name w:val="page number"/>
    <w:basedOn w:val="a0"/>
    <w:rsid w:val="00B7453E"/>
  </w:style>
  <w:style w:type="paragraph" w:styleId="a7">
    <w:name w:val="header"/>
    <w:basedOn w:val="a"/>
    <w:rsid w:val="00813F79"/>
    <w:pPr>
      <w:tabs>
        <w:tab w:val="center" w:pos="4153"/>
        <w:tab w:val="right" w:pos="8306"/>
      </w:tabs>
      <w:snapToGrid w:val="0"/>
    </w:pPr>
    <w:rPr>
      <w:sz w:val="20"/>
      <w:szCs w:val="20"/>
    </w:rPr>
  </w:style>
  <w:style w:type="paragraph" w:styleId="Web">
    <w:name w:val="Normal (Web)"/>
    <w:basedOn w:val="a"/>
    <w:semiHidden/>
    <w:rsid w:val="00063777"/>
    <w:pPr>
      <w:widowControl/>
      <w:spacing w:before="100" w:beforeAutospacing="1" w:after="100" w:afterAutospacing="1"/>
    </w:pPr>
    <w:rPr>
      <w:rFonts w:ascii="新細明體" w:hAnsi="新細明體" w:cs="新細明體"/>
      <w:color w:val="666666"/>
      <w:kern w:val="0"/>
    </w:rPr>
  </w:style>
</w:styles>
</file>

<file path=word/webSettings.xml><?xml version="1.0" encoding="utf-8"?>
<w:webSettings xmlns:r="http://schemas.openxmlformats.org/officeDocument/2006/relationships" xmlns:w="http://schemas.openxmlformats.org/wordprocessingml/2006/main">
  <w:divs>
    <w:div w:id="20255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行政院公共工程委員會  作業程序說明表</dc:title>
  <dc:creator>USER</dc:creator>
  <cp:lastModifiedBy>b07006</cp:lastModifiedBy>
  <cp:revision>11</cp:revision>
  <cp:lastPrinted>2019-11-14T13:13:00Z</cp:lastPrinted>
  <dcterms:created xsi:type="dcterms:W3CDTF">2019-06-18T14:41:00Z</dcterms:created>
  <dcterms:modified xsi:type="dcterms:W3CDTF">2019-11-28T06:45:00Z</dcterms:modified>
</cp:coreProperties>
</file>